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7F32C" w14:textId="462240DB" w:rsidR="007B0228" w:rsidRPr="005D7F44" w:rsidRDefault="007B0228" w:rsidP="007B0228">
      <w:pPr>
        <w:pStyle w:val="paragraph"/>
        <w:spacing w:before="0" w:beforeAutospacing="0" w:after="0" w:afterAutospacing="0"/>
        <w:textAlignment w:val="baseline"/>
        <w:rPr>
          <w:rFonts w:ascii="&amp;quot" w:hAnsi="&amp;quot"/>
          <w:b/>
          <w:color w:val="000000"/>
          <w:sz w:val="18"/>
          <w:szCs w:val="18"/>
          <w:lang w:val="en-US"/>
        </w:rPr>
      </w:pPr>
      <w:bookmarkStart w:id="0" w:name="_Hlk524960236"/>
      <w:bookmarkStart w:id="1" w:name="_GoBack"/>
      <w:bookmarkEnd w:id="1"/>
      <w:r>
        <w:rPr>
          <w:rStyle w:val="normaltextrun"/>
          <w:rFonts w:ascii="Arial" w:hAnsi="Arial" w:cs="Arial"/>
          <w:b/>
          <w:bCs/>
          <w:color w:val="000000"/>
          <w:lang w:val="en-GB"/>
        </w:rPr>
        <w:t>3GPP TSG-RAN WG1 Meeting #</w:t>
      </w:r>
      <w:r w:rsidR="00DC176A">
        <w:rPr>
          <w:rStyle w:val="normaltextrun"/>
          <w:rFonts w:ascii="Arial" w:hAnsi="Arial" w:cs="Arial"/>
          <w:b/>
          <w:bCs/>
          <w:color w:val="000000"/>
          <w:lang w:val="en-GB"/>
        </w:rPr>
        <w:t>98</w:t>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Pr>
          <w:rStyle w:val="normaltextrun"/>
          <w:rFonts w:ascii="Arial" w:hAnsi="Arial" w:cs="Arial"/>
          <w:b/>
          <w:bCs/>
          <w:color w:val="000000"/>
          <w:lang w:val="en-GB"/>
        </w:rPr>
        <w:tab/>
      </w:r>
      <w:r w:rsidRPr="001111F9">
        <w:rPr>
          <w:rStyle w:val="normaltextrun"/>
          <w:rFonts w:ascii="Arial" w:hAnsi="Arial" w:cs="Arial"/>
          <w:b/>
          <w:bCs/>
          <w:color w:val="000000"/>
          <w:sz w:val="28"/>
          <w:szCs w:val="32"/>
          <w:lang w:val="en-GB"/>
        </w:rPr>
        <w:t>R1-</w:t>
      </w:r>
      <w:r w:rsidR="00DC176A" w:rsidRPr="001111F9">
        <w:rPr>
          <w:rStyle w:val="normaltextrun"/>
          <w:rFonts w:ascii="Arial" w:hAnsi="Arial" w:cs="Arial"/>
          <w:b/>
          <w:color w:val="000000"/>
          <w:sz w:val="28"/>
          <w:szCs w:val="32"/>
          <w:lang w:val="en-US"/>
        </w:rPr>
        <w:t>1909300</w:t>
      </w:r>
    </w:p>
    <w:p w14:paraId="0B88C02B" w14:textId="77777777" w:rsidR="007B0228" w:rsidRPr="005D7F44" w:rsidRDefault="007B0228" w:rsidP="007B0228">
      <w:pPr>
        <w:pStyle w:val="paragraph"/>
        <w:spacing w:before="0" w:beforeAutospacing="0" w:after="0" w:afterAutospacing="0"/>
        <w:textAlignment w:val="baseline"/>
        <w:rPr>
          <w:rFonts w:ascii="&amp;quot" w:hAnsi="&amp;quot"/>
          <w:b/>
          <w:color w:val="000000"/>
          <w:sz w:val="18"/>
          <w:szCs w:val="18"/>
          <w:lang w:val="en-US"/>
        </w:rPr>
      </w:pPr>
      <w:r w:rsidRPr="005D7F44">
        <w:rPr>
          <w:rStyle w:val="normaltextrun"/>
          <w:rFonts w:ascii="Arial" w:hAnsi="Arial" w:cs="Arial"/>
          <w:b/>
          <w:color w:val="000000"/>
          <w:lang w:val="en-US"/>
        </w:rPr>
        <w:t>Prague</w:t>
      </w:r>
      <w:r>
        <w:rPr>
          <w:rStyle w:val="normaltextrun"/>
          <w:rFonts w:ascii="Arial" w:hAnsi="Arial" w:cs="Arial"/>
          <w:b/>
          <w:bCs/>
          <w:color w:val="000000"/>
          <w:lang w:val="en-GB"/>
        </w:rPr>
        <w:t xml:space="preserve">, </w:t>
      </w:r>
      <w:r w:rsidRPr="005D7F44">
        <w:rPr>
          <w:rStyle w:val="normaltextrun"/>
          <w:rFonts w:ascii="Arial" w:hAnsi="Arial" w:cs="Arial"/>
          <w:b/>
          <w:color w:val="000000"/>
          <w:lang w:val="en-US"/>
        </w:rPr>
        <w:t>August</w:t>
      </w:r>
      <w:r>
        <w:rPr>
          <w:rStyle w:val="normaltextrun"/>
          <w:rFonts w:ascii="Arial" w:hAnsi="Arial" w:cs="Arial"/>
          <w:b/>
          <w:bCs/>
          <w:color w:val="000000"/>
          <w:lang w:val="en-GB"/>
        </w:rPr>
        <w:t xml:space="preserve"> </w:t>
      </w:r>
      <w:r w:rsidRPr="005D7F44">
        <w:rPr>
          <w:rStyle w:val="normaltextrun"/>
          <w:rFonts w:ascii="Arial" w:hAnsi="Arial" w:cs="Arial"/>
          <w:b/>
          <w:color w:val="000000"/>
          <w:lang w:val="en-US"/>
        </w:rPr>
        <w:t>26</w:t>
      </w:r>
      <w:proofErr w:type="spellStart"/>
      <w:r>
        <w:rPr>
          <w:rStyle w:val="normaltextrun"/>
          <w:rFonts w:ascii="Arial" w:hAnsi="Arial" w:cs="Arial"/>
          <w:b/>
          <w:bCs/>
          <w:color w:val="000000"/>
          <w:sz w:val="19"/>
          <w:szCs w:val="19"/>
          <w:vertAlign w:val="superscript"/>
          <w:lang w:val="en-GB"/>
        </w:rPr>
        <w:t>th</w:t>
      </w:r>
      <w:proofErr w:type="spellEnd"/>
      <w:r>
        <w:rPr>
          <w:rStyle w:val="normaltextrun"/>
          <w:rFonts w:ascii="Arial" w:hAnsi="Arial" w:cs="Arial"/>
          <w:b/>
          <w:bCs/>
          <w:color w:val="000000"/>
          <w:lang w:val="en-GB"/>
        </w:rPr>
        <w:t xml:space="preserve"> – </w:t>
      </w:r>
      <w:r w:rsidRPr="005D7F44">
        <w:rPr>
          <w:rStyle w:val="normaltextrun"/>
          <w:rFonts w:ascii="Arial" w:hAnsi="Arial" w:cs="Arial"/>
          <w:b/>
          <w:color w:val="000000"/>
          <w:lang w:val="en-US"/>
        </w:rPr>
        <w:t>30</w:t>
      </w:r>
      <w:proofErr w:type="spellStart"/>
      <w:r>
        <w:rPr>
          <w:rStyle w:val="normaltextrun"/>
          <w:rFonts w:ascii="Arial" w:hAnsi="Arial" w:cs="Arial"/>
          <w:b/>
          <w:bCs/>
          <w:color w:val="000000"/>
          <w:sz w:val="19"/>
          <w:szCs w:val="19"/>
          <w:vertAlign w:val="superscript"/>
          <w:lang w:val="en-GB"/>
        </w:rPr>
        <w:t>th</w:t>
      </w:r>
      <w:proofErr w:type="spellEnd"/>
      <w:r>
        <w:rPr>
          <w:rStyle w:val="normaltextrun"/>
          <w:rFonts w:ascii="Arial" w:hAnsi="Arial" w:cs="Arial"/>
          <w:b/>
          <w:bCs/>
          <w:color w:val="000000"/>
          <w:lang w:val="en-GB"/>
        </w:rPr>
        <w:t>, 2019</w:t>
      </w:r>
      <w:r w:rsidRPr="005D7F44">
        <w:rPr>
          <w:rStyle w:val="eop"/>
          <w:rFonts w:ascii="Arial" w:hAnsi="Arial" w:cs="Arial"/>
          <w:b/>
          <w:color w:val="000000"/>
          <w:lang w:val="en-US"/>
        </w:rPr>
        <w:t> </w:t>
      </w:r>
    </w:p>
    <w:p w14:paraId="54BB8DB2" w14:textId="77777777" w:rsidR="005045A9" w:rsidRPr="005D7F44" w:rsidRDefault="005045A9" w:rsidP="005045A9">
      <w:pPr>
        <w:pStyle w:val="3GPPHeader"/>
        <w:rPr>
          <w:rFonts w:asciiTheme="minorHAnsi" w:hAnsiTheme="minorHAnsi" w:cstheme="minorHAnsi"/>
          <w:lang w:val="en-US"/>
        </w:rPr>
      </w:pPr>
    </w:p>
    <w:p w14:paraId="3A37CE31" w14:textId="77777777" w:rsidR="005045A9" w:rsidRPr="005D7F44" w:rsidRDefault="005045A9" w:rsidP="005045A9">
      <w:pPr>
        <w:pStyle w:val="3GPPHeader"/>
        <w:rPr>
          <w:rFonts w:asciiTheme="minorHAnsi" w:hAnsiTheme="minorHAnsi" w:cstheme="minorHAnsi"/>
          <w:sz w:val="22"/>
          <w:lang w:val="en-US"/>
        </w:rPr>
      </w:pPr>
      <w:r w:rsidRPr="005D7F44">
        <w:rPr>
          <w:rFonts w:asciiTheme="minorHAnsi" w:hAnsiTheme="minorHAnsi" w:cstheme="minorHAnsi"/>
          <w:sz w:val="22"/>
          <w:lang w:val="en-US"/>
        </w:rPr>
        <w:t>Agenda Item:</w:t>
      </w:r>
      <w:r w:rsidRPr="005D7F44">
        <w:rPr>
          <w:rFonts w:asciiTheme="minorHAnsi" w:hAnsiTheme="minorHAnsi" w:cstheme="minorHAnsi"/>
          <w:sz w:val="22"/>
          <w:lang w:val="en-US"/>
        </w:rPr>
        <w:tab/>
        <w:t>7.2.2.2.3</w:t>
      </w:r>
    </w:p>
    <w:p w14:paraId="09EDF031" w14:textId="77777777" w:rsidR="005045A9" w:rsidRPr="005D7F44" w:rsidRDefault="005045A9" w:rsidP="005045A9">
      <w:pPr>
        <w:pStyle w:val="3GPPHeader"/>
        <w:rPr>
          <w:rFonts w:asciiTheme="minorHAnsi" w:hAnsiTheme="minorHAnsi" w:cstheme="minorHAnsi"/>
          <w:sz w:val="22"/>
          <w:lang w:val="en-US"/>
        </w:rPr>
      </w:pPr>
      <w:r w:rsidRPr="005D7F44">
        <w:rPr>
          <w:rFonts w:asciiTheme="minorHAnsi" w:hAnsiTheme="minorHAnsi" w:cstheme="minorHAnsi"/>
          <w:sz w:val="22"/>
          <w:lang w:val="en-US"/>
        </w:rPr>
        <w:t>Source:</w:t>
      </w:r>
      <w:r w:rsidRPr="005D7F44">
        <w:rPr>
          <w:rFonts w:asciiTheme="minorHAnsi" w:hAnsiTheme="minorHAnsi" w:cstheme="minorHAnsi"/>
          <w:sz w:val="22"/>
          <w:lang w:val="en-US"/>
        </w:rPr>
        <w:tab/>
        <w:t>Ericsson</w:t>
      </w:r>
    </w:p>
    <w:p w14:paraId="082438BC" w14:textId="77777777" w:rsidR="005045A9" w:rsidRPr="005D7F44" w:rsidRDefault="005045A9" w:rsidP="005045A9">
      <w:pPr>
        <w:pStyle w:val="3GPPHeader"/>
        <w:rPr>
          <w:rFonts w:asciiTheme="minorHAnsi" w:hAnsiTheme="minorHAnsi" w:cstheme="minorHAnsi"/>
          <w:sz w:val="22"/>
          <w:lang w:val="en-US"/>
        </w:rPr>
      </w:pPr>
      <w:r w:rsidRPr="005D7F44">
        <w:rPr>
          <w:rFonts w:asciiTheme="minorHAnsi" w:hAnsiTheme="minorHAnsi" w:cstheme="minorHAnsi"/>
          <w:sz w:val="22"/>
          <w:lang w:val="en-US"/>
        </w:rPr>
        <w:t>Title:</w:t>
      </w:r>
      <w:r w:rsidRPr="005D7F44">
        <w:rPr>
          <w:rFonts w:asciiTheme="minorHAnsi" w:hAnsiTheme="minorHAnsi" w:cstheme="minorHAnsi"/>
          <w:sz w:val="22"/>
          <w:lang w:val="en-US"/>
        </w:rPr>
        <w:tab/>
        <w:t>HARQ and scheduling enhancements for NR-U</w:t>
      </w:r>
    </w:p>
    <w:p w14:paraId="3A834D4F" w14:textId="7DB431F5" w:rsidR="001E44B0" w:rsidRPr="001E44B0" w:rsidRDefault="005045A9" w:rsidP="001E44B0">
      <w:pPr>
        <w:pStyle w:val="3GPPHeader"/>
        <w:pBdr>
          <w:bottom w:val="single" w:sz="6" w:space="1" w:color="auto"/>
        </w:pBdr>
        <w:rPr>
          <w:rFonts w:asciiTheme="minorHAnsi" w:hAnsiTheme="minorHAnsi" w:cstheme="minorHAnsi"/>
          <w:sz w:val="22"/>
        </w:rPr>
      </w:pPr>
      <w:r w:rsidRPr="005045A9">
        <w:rPr>
          <w:rFonts w:asciiTheme="minorHAnsi" w:hAnsiTheme="minorHAnsi" w:cstheme="minorHAnsi"/>
          <w:sz w:val="22"/>
        </w:rPr>
        <w:t>Document for:</w:t>
      </w:r>
      <w:r w:rsidRPr="005045A9">
        <w:rPr>
          <w:rFonts w:asciiTheme="minorHAnsi" w:hAnsiTheme="minorHAnsi" w:cstheme="minorHAnsi"/>
          <w:sz w:val="22"/>
        </w:rPr>
        <w:tab/>
        <w:t>Discussion, Decision</w:t>
      </w:r>
    </w:p>
    <w:p w14:paraId="71A97256" w14:textId="77777777" w:rsidR="005045A9" w:rsidRPr="005045A9" w:rsidRDefault="005045A9" w:rsidP="005D7F44">
      <w:pPr>
        <w:pStyle w:val="Heading1"/>
      </w:pPr>
      <w:r w:rsidRPr="005D7F44">
        <w:t>Introduction</w:t>
      </w:r>
    </w:p>
    <w:p w14:paraId="0C94352C" w14:textId="77777777" w:rsidR="005045A9" w:rsidRPr="005D7F44" w:rsidRDefault="005045A9" w:rsidP="005045A9">
      <w:pPr>
        <w:pStyle w:val="BodyText"/>
        <w:rPr>
          <w:rFonts w:asciiTheme="minorHAnsi" w:hAnsiTheme="minorHAnsi" w:cstheme="minorHAnsi"/>
          <w:lang w:val="en-US"/>
        </w:rPr>
      </w:pPr>
      <w:r w:rsidRPr="005D7F44">
        <w:rPr>
          <w:rFonts w:asciiTheme="minorHAnsi" w:hAnsiTheme="minorHAnsi" w:cstheme="minorHAnsi"/>
          <w:lang w:val="en-US"/>
        </w:rPr>
        <w:t xml:space="preserve">In this contribution, we provide our view on possible HARQ related and UL scheduling issues that should be addressed when designing HARQ enhancements and multi-slot scheduling that can be beneficial for NR Rel-16 and </w:t>
      </w:r>
      <w:proofErr w:type="gramStart"/>
      <w:r w:rsidRPr="005D7F44">
        <w:rPr>
          <w:rFonts w:asciiTheme="minorHAnsi" w:hAnsiTheme="minorHAnsi" w:cstheme="minorHAnsi"/>
          <w:lang w:val="en-US"/>
        </w:rPr>
        <w:t>in particular for</w:t>
      </w:r>
      <w:proofErr w:type="gramEnd"/>
      <w:r w:rsidRPr="005D7F44">
        <w:rPr>
          <w:rFonts w:asciiTheme="minorHAnsi" w:hAnsiTheme="minorHAnsi" w:cstheme="minorHAnsi"/>
          <w:lang w:val="en-US"/>
        </w:rPr>
        <w:t xml:space="preserve"> operation in unlicensed bands. </w:t>
      </w:r>
    </w:p>
    <w:p w14:paraId="2CC88A10" w14:textId="126757AE" w:rsidR="005045A9" w:rsidRPr="005045A9" w:rsidRDefault="005045A9" w:rsidP="005D7F44">
      <w:pPr>
        <w:pStyle w:val="Heading1"/>
      </w:pPr>
      <w:r w:rsidRPr="005045A9">
        <w:t>HARQ enhancements</w:t>
      </w:r>
    </w:p>
    <w:p w14:paraId="246560AE" w14:textId="77777777" w:rsidR="005045A9" w:rsidRPr="005045A9" w:rsidRDefault="005045A9" w:rsidP="005D7F44">
      <w:pPr>
        <w:pStyle w:val="Heading2"/>
      </w:pPr>
      <w:bookmarkStart w:id="2" w:name="_Toc4628276"/>
      <w:bookmarkStart w:id="3" w:name="_Toc4629822"/>
      <w:bookmarkStart w:id="4" w:name="_Toc4628277"/>
      <w:bookmarkStart w:id="5" w:name="_Toc4629823"/>
      <w:bookmarkStart w:id="6" w:name="_Toc4628278"/>
      <w:bookmarkStart w:id="7" w:name="_Toc4629824"/>
      <w:bookmarkEnd w:id="2"/>
      <w:bookmarkEnd w:id="3"/>
      <w:bookmarkEnd w:id="4"/>
      <w:bookmarkEnd w:id="5"/>
      <w:bookmarkEnd w:id="6"/>
      <w:bookmarkEnd w:id="7"/>
      <w:r w:rsidRPr="005045A9">
        <w:t>Dynamic HARQ codebook</w:t>
      </w:r>
    </w:p>
    <w:p w14:paraId="603AB705" w14:textId="77777777" w:rsidR="005045A9" w:rsidRPr="005045A9" w:rsidRDefault="005045A9" w:rsidP="005D7F44">
      <w:pPr>
        <w:pStyle w:val="Heading3"/>
      </w:pPr>
      <w:r w:rsidRPr="005045A9">
        <w:t xml:space="preserve">DAI value extension </w:t>
      </w:r>
    </w:p>
    <w:p w14:paraId="66378939" w14:textId="67CE763B" w:rsidR="005045A9" w:rsidRPr="00104456" w:rsidRDefault="005045A9" w:rsidP="00CF2B5C">
      <w:pPr>
        <w:pStyle w:val="BodyText"/>
        <w:keepLines/>
        <w:tabs>
          <w:tab w:val="left" w:pos="2552"/>
          <w:tab w:val="left" w:pos="3856"/>
          <w:tab w:val="left" w:pos="5216"/>
          <w:tab w:val="left" w:pos="6464"/>
          <w:tab w:val="left" w:pos="7768"/>
          <w:tab w:val="left" w:pos="9072"/>
          <w:tab w:val="left" w:pos="9639"/>
        </w:tabs>
        <w:spacing w:before="240"/>
        <w:rPr>
          <w:rStyle w:val="IvDbodytextChar"/>
          <w:rFonts w:asciiTheme="minorHAnsi" w:eastAsiaTheme="minorHAnsi" w:hAnsiTheme="minorHAnsi" w:cstheme="minorHAnsi"/>
          <w:spacing w:val="0"/>
        </w:rPr>
      </w:pPr>
      <w:r w:rsidRPr="005D7F44">
        <w:rPr>
          <w:rFonts w:asciiTheme="minorHAnsi" w:hAnsiTheme="minorHAnsi" w:cstheme="minorHAnsi"/>
          <w:lang w:val="en-US"/>
        </w:rPr>
        <w:t xml:space="preserve">The UE refers to the DAI value to calculate the dynamic codebook size. For every PDSCH transmission, the DAI value in the DCI is incremented. The DAI in the DL scheduling DCI should be stepped by one as compared to the immediately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rsidRPr="005D7F44">
        <w:rPr>
          <w:rFonts w:asciiTheme="minorHAnsi" w:hAnsiTheme="minorHAnsi" w:cstheme="minorHAnsi"/>
          <w:lang w:val="en-US"/>
        </w:rPr>
        <w:t>gNB’s</w:t>
      </w:r>
      <w:proofErr w:type="spellEnd"/>
      <w:r w:rsidRPr="005D7F44">
        <w:rPr>
          <w:rFonts w:asciiTheme="minorHAnsi" w:hAnsiTheme="minorHAnsi" w:cstheme="minorHAnsi"/>
          <w:lang w:val="en-US"/>
        </w:rPr>
        <w:t xml:space="preserve"> expected codebook size and the reported one by the UE. While missing 4 or more consecutive PDSCH on licensed carrier is unlikely, it is highly likely to happen on an unlicensed band due to collisions and especially for larger SCS where the slot duration is smaller. Thereby, the 2-bit DAI will cause an issue. </w:t>
      </w:r>
    </w:p>
    <w:p w14:paraId="1C3E9AD4" w14:textId="15381D82" w:rsidR="005045A9" w:rsidRPr="005D7F44" w:rsidRDefault="005045A9" w:rsidP="00CF2B5C">
      <w:pPr>
        <w:pStyle w:val="BodyText"/>
        <w:rPr>
          <w:rFonts w:asciiTheme="minorHAnsi" w:hAnsiTheme="minorHAnsi" w:cstheme="minorHAnsi"/>
          <w:lang w:val="en-US"/>
        </w:rPr>
      </w:pPr>
      <w:r w:rsidRPr="005D7F44">
        <w:rPr>
          <w:rFonts w:asciiTheme="minorHAnsi" w:hAnsiTheme="minorHAnsi" w:cstheme="minorHAnsi"/>
          <w:lang w:val="en-US"/>
        </w:rPr>
        <w:t>To eliminate the issues caused by the limited DAI combinations</w:t>
      </w:r>
      <w:r w:rsidR="008F1F78" w:rsidRPr="005D7F44">
        <w:rPr>
          <w:rFonts w:asciiTheme="minorHAnsi" w:hAnsiTheme="minorHAnsi" w:cstheme="minorHAnsi"/>
          <w:lang w:val="en-US"/>
        </w:rPr>
        <w:t xml:space="preserve">, </w:t>
      </w:r>
      <w:r w:rsidRPr="005D7F44">
        <w:rPr>
          <w:rFonts w:asciiTheme="minorHAnsi" w:hAnsiTheme="minorHAnsi" w:cstheme="minorHAnsi"/>
          <w:lang w:val="en-US"/>
        </w:rPr>
        <w:t>the DAI field in the DCI should be extended to accommodate for possibly missing more than 4 PDCCH transmissions.</w:t>
      </w:r>
    </w:p>
    <w:p w14:paraId="28C67F9F" w14:textId="59BE364E" w:rsidR="005045A9" w:rsidRPr="005D7F44" w:rsidRDefault="005045A9" w:rsidP="005045A9">
      <w:pPr>
        <w:pStyle w:val="Proposal"/>
        <w:tabs>
          <w:tab w:val="num" w:pos="2204"/>
        </w:tabs>
        <w:ind w:left="2204"/>
        <w:rPr>
          <w:rFonts w:asciiTheme="minorHAnsi" w:hAnsiTheme="minorHAnsi" w:cstheme="minorHAnsi"/>
          <w:lang w:val="en-US"/>
        </w:rPr>
      </w:pPr>
      <w:bookmarkStart w:id="8" w:name="_Toc7701969"/>
      <w:bookmarkStart w:id="9" w:name="_Toc16916378"/>
      <w:bookmarkStart w:id="10" w:name="_Toc16918856"/>
      <w:r w:rsidRPr="005D7F44">
        <w:rPr>
          <w:rFonts w:asciiTheme="minorHAnsi" w:hAnsiTheme="minorHAnsi" w:cstheme="minorHAnsi"/>
          <w:lang w:val="en-US"/>
        </w:rPr>
        <w:t>DCIs for scheduling PDSCH should support larger DAI field as compared to Rel-15 NR DCI.</w:t>
      </w:r>
      <w:bookmarkEnd w:id="8"/>
      <w:bookmarkEnd w:id="9"/>
      <w:bookmarkEnd w:id="10"/>
      <w:r w:rsidRPr="005D7F44">
        <w:rPr>
          <w:rFonts w:asciiTheme="minorHAnsi" w:hAnsiTheme="minorHAnsi" w:cstheme="minorHAnsi"/>
          <w:lang w:val="en-US"/>
        </w:rPr>
        <w:t xml:space="preserve">  </w:t>
      </w:r>
      <w:r w:rsidRPr="005D7F44">
        <w:rPr>
          <w:rFonts w:asciiTheme="minorHAnsi" w:hAnsiTheme="minorHAnsi" w:cstheme="minorHAnsi"/>
          <w:lang w:val="en-US"/>
        </w:rPr>
        <w:tab/>
      </w:r>
      <w:bookmarkStart w:id="11" w:name="_Toc4629828"/>
      <w:bookmarkStart w:id="12" w:name="_Toc4786224"/>
      <w:bookmarkEnd w:id="11"/>
      <w:bookmarkEnd w:id="12"/>
    </w:p>
    <w:p w14:paraId="41C5A1BC" w14:textId="77777777" w:rsidR="00014A22" w:rsidRPr="005045A9" w:rsidRDefault="00014A22" w:rsidP="005D7F44">
      <w:pPr>
        <w:pStyle w:val="Heading2"/>
      </w:pPr>
      <w:r>
        <w:t xml:space="preserve">Larger </w:t>
      </w:r>
      <w:r w:rsidRPr="005D7F44">
        <w:t>K1</w:t>
      </w:r>
      <w:r>
        <w:t xml:space="preserve"> values </w:t>
      </w:r>
    </w:p>
    <w:p w14:paraId="55DA811D" w14:textId="4B849352" w:rsidR="00014A22" w:rsidRPr="005D7F44" w:rsidRDefault="00AC2CFE" w:rsidP="00014A22">
      <w:pPr>
        <w:rPr>
          <w:lang w:val="en-US" w:eastAsia="x-none"/>
        </w:rPr>
      </w:pPr>
      <w:r w:rsidRPr="005D7F44">
        <w:rPr>
          <w:lang w:val="en-US"/>
        </w:rPr>
        <w:t xml:space="preserve">For </w:t>
      </w:r>
      <w:r w:rsidR="00014A22" w:rsidRPr="005D7F44">
        <w:rPr>
          <w:lang w:val="en-US"/>
        </w:rPr>
        <w:t>cases where the gNB wants to indicate a timing difference that is larger than 15</w:t>
      </w:r>
      <w:r w:rsidR="00A15E30" w:rsidRPr="005D7F44">
        <w:rPr>
          <w:lang w:val="en-US"/>
        </w:rPr>
        <w:t xml:space="preserve"> slots</w:t>
      </w:r>
      <w:r w:rsidR="00014A22" w:rsidRPr="005D7F44">
        <w:rPr>
          <w:lang w:val="en-US"/>
        </w:rPr>
        <w:t>, the gNB can skip providing any timing for the transmission of this HARQ A/N feedback at the time of the data transmission and provide it later when the timing for the transmission of this HARQ A/N feedback is less than 15 slots in the future. In fact, the lat</w:t>
      </w:r>
      <w:r w:rsidR="00E0589E" w:rsidRPr="005D7F44">
        <w:rPr>
          <w:lang w:val="en-US"/>
        </w:rPr>
        <w:t>t</w:t>
      </w:r>
      <w:r w:rsidR="00014A22" w:rsidRPr="005D7F44">
        <w:rPr>
          <w:lang w:val="en-US"/>
        </w:rPr>
        <w:t xml:space="preserve">er provides much more scheduling flexibility for the gNB instead of deciding on the scheduling for the upcoming 15+ slots in advance. Besides, it is not clear how adding a single (or few) </w:t>
      </w:r>
      <w:r w:rsidR="00014A22" w:rsidRPr="005D7F44">
        <w:rPr>
          <w:lang w:val="en-US"/>
        </w:rPr>
        <w:lastRenderedPageBreak/>
        <w:t xml:space="preserve">new values of </w:t>
      </w:r>
      <w:r w:rsidR="00014A22" w:rsidRPr="005D7F44">
        <w:rPr>
          <w:lang w:val="en-US" w:eastAsia="x-none"/>
        </w:rPr>
        <w:t>dl-</w:t>
      </w:r>
      <w:proofErr w:type="spellStart"/>
      <w:r w:rsidR="00014A22" w:rsidRPr="005D7F44">
        <w:rPr>
          <w:lang w:val="en-US" w:eastAsia="x-none"/>
        </w:rPr>
        <w:t>DataToUL</w:t>
      </w:r>
      <w:proofErr w:type="spellEnd"/>
      <w:r w:rsidR="00014A22" w:rsidRPr="005D7F44">
        <w:rPr>
          <w:lang w:val="en-US" w:eastAsia="x-none"/>
        </w:rPr>
        <w:t>-ACK without extending the number of bits of PDSCH-to-HARQ-timing-indicator helps when the gNB still needs to semi-statically down select only 8 values that fall between 0 and 15/31/63. In many occasions in a DL heavy single switch</w:t>
      </w:r>
      <w:r w:rsidR="009F5E28" w:rsidRPr="005D7F44">
        <w:rPr>
          <w:lang w:val="en-US" w:eastAsia="x-none"/>
        </w:rPr>
        <w:t>ing</w:t>
      </w:r>
      <w:r w:rsidR="00014A22" w:rsidRPr="005D7F44">
        <w:rPr>
          <w:lang w:val="en-US" w:eastAsia="x-none"/>
        </w:rPr>
        <w:t xml:space="preserve"> point, the gNB will make use of “no timing indication” because not all values between 0 and 15/31/63 can be indicated by DCI.</w:t>
      </w:r>
    </w:p>
    <w:p w14:paraId="2510156F" w14:textId="7B8F922D" w:rsidR="00014A22" w:rsidRPr="005D7F44" w:rsidRDefault="00014A22" w:rsidP="00104456">
      <w:pPr>
        <w:pStyle w:val="Proposal"/>
        <w:tabs>
          <w:tab w:val="num" w:pos="2204"/>
        </w:tabs>
        <w:ind w:left="2204"/>
        <w:rPr>
          <w:rFonts w:asciiTheme="minorHAnsi" w:hAnsiTheme="minorHAnsi" w:cstheme="minorHAnsi"/>
          <w:lang w:val="en-US"/>
        </w:rPr>
      </w:pPr>
      <w:bookmarkStart w:id="13" w:name="_Toc1133775"/>
      <w:bookmarkStart w:id="14" w:name="_Toc16916379"/>
      <w:bookmarkStart w:id="15" w:name="_Toc16918857"/>
      <w:r w:rsidRPr="005D7F44">
        <w:rPr>
          <w:rFonts w:asciiTheme="minorHAnsi" w:hAnsiTheme="minorHAnsi" w:cstheme="minorHAnsi"/>
          <w:lang w:val="en-US"/>
        </w:rPr>
        <w:t>No need to support RRC parameter dl-</w:t>
      </w:r>
      <w:proofErr w:type="spellStart"/>
      <w:r w:rsidRPr="005D7F44">
        <w:rPr>
          <w:rFonts w:asciiTheme="minorHAnsi" w:hAnsiTheme="minorHAnsi" w:cstheme="minorHAnsi"/>
          <w:lang w:val="en-US"/>
        </w:rPr>
        <w:t>DataToUL</w:t>
      </w:r>
      <w:proofErr w:type="spellEnd"/>
      <w:r w:rsidRPr="005D7F44">
        <w:rPr>
          <w:rFonts w:asciiTheme="minorHAnsi" w:hAnsiTheme="minorHAnsi" w:cstheme="minorHAnsi"/>
          <w:lang w:val="en-US"/>
        </w:rPr>
        <w:t>-ACK value larger than Rel-15 NR</w:t>
      </w:r>
      <w:bookmarkEnd w:id="13"/>
      <w:bookmarkEnd w:id="14"/>
      <w:bookmarkEnd w:id="15"/>
    </w:p>
    <w:p w14:paraId="621AD0F9" w14:textId="77777777" w:rsidR="005045A9" w:rsidRPr="005045A9" w:rsidRDefault="005045A9" w:rsidP="005D7F44">
      <w:pPr>
        <w:pStyle w:val="Heading2"/>
      </w:pPr>
      <w:r w:rsidRPr="005045A9">
        <w:tab/>
        <w:t xml:space="preserve">Enhancements </w:t>
      </w:r>
    </w:p>
    <w:p w14:paraId="12B138BA" w14:textId="502F0229" w:rsidR="00C5556F" w:rsidRPr="005D7F44" w:rsidRDefault="00C5556F" w:rsidP="00581CF2">
      <w:pPr>
        <w:spacing w:before="240"/>
        <w:rPr>
          <w:rFonts w:cstheme="minorHAnsi"/>
          <w:lang w:val="en-US"/>
        </w:rPr>
      </w:pPr>
      <w:r w:rsidRPr="005D7F44">
        <w:rPr>
          <w:rFonts w:cstheme="minorHAnsi"/>
          <w:lang w:val="en-US"/>
        </w:rPr>
        <w:t xml:space="preserve">During </w:t>
      </w:r>
      <w:r w:rsidR="00D052B4" w:rsidRPr="005D7F44">
        <w:rPr>
          <w:rFonts w:cstheme="minorHAnsi"/>
          <w:lang w:val="en-US"/>
        </w:rPr>
        <w:t>RAN1#97</w:t>
      </w:r>
      <w:r w:rsidR="00910187" w:rsidRPr="005D7F44">
        <w:rPr>
          <w:rFonts w:cstheme="minorHAnsi"/>
          <w:lang w:val="en-US"/>
        </w:rPr>
        <w:t xml:space="preserve"> [</w:t>
      </w:r>
      <w:r w:rsidR="00104456" w:rsidRPr="005D7F44">
        <w:rPr>
          <w:rFonts w:cstheme="minorHAnsi"/>
          <w:lang w:val="en-US"/>
        </w:rPr>
        <w:t>1</w:t>
      </w:r>
      <w:r w:rsidR="00910187" w:rsidRPr="005D7F44">
        <w:rPr>
          <w:rFonts w:cstheme="minorHAnsi"/>
          <w:lang w:val="en-US"/>
        </w:rPr>
        <w:t>]</w:t>
      </w:r>
      <w:r w:rsidR="00D052B4" w:rsidRPr="005D7F44">
        <w:rPr>
          <w:rFonts w:cstheme="minorHAnsi"/>
          <w:lang w:val="en-US"/>
        </w:rPr>
        <w:t>, the following was agreed:</w:t>
      </w:r>
    </w:p>
    <w:p w14:paraId="6E21CBD0" w14:textId="77777777" w:rsidR="0083041D" w:rsidRPr="005D7F44" w:rsidRDefault="0083041D" w:rsidP="009E73C1">
      <w:pPr>
        <w:textAlignment w:val="baseline"/>
        <w:rPr>
          <w:rFonts w:ascii="&amp;quot" w:eastAsia="Times New Roman" w:hAnsi="&amp;quot" w:cs="Times New Roman"/>
          <w:color w:val="000000"/>
          <w:sz w:val="18"/>
          <w:szCs w:val="18"/>
          <w:lang w:val="en-US"/>
        </w:rPr>
      </w:pPr>
      <w:r w:rsidRPr="0083041D">
        <w:rPr>
          <w:rFonts w:ascii="Times" w:eastAsia="Times New Roman" w:hAnsi="Times" w:cs="Times"/>
          <w:color w:val="000000"/>
          <w:shd w:val="clear" w:color="auto" w:fill="00FF00"/>
          <w:lang w:val="en-GB"/>
        </w:rPr>
        <w:t>Agreement:</w:t>
      </w:r>
      <w:r w:rsidRPr="005D7F44">
        <w:rPr>
          <w:rFonts w:ascii="Times" w:eastAsia="Times New Roman" w:hAnsi="Times" w:cs="Times"/>
          <w:color w:val="000000"/>
          <w:lang w:val="en-US"/>
        </w:rPr>
        <w:t> </w:t>
      </w:r>
    </w:p>
    <w:p w14:paraId="2194D257" w14:textId="77777777" w:rsidR="0083041D" w:rsidRPr="005D7F44" w:rsidRDefault="0083041D" w:rsidP="009E73C1">
      <w:pPr>
        <w:textAlignment w:val="baseline"/>
        <w:rPr>
          <w:rFonts w:ascii="&amp;quot" w:eastAsia="Times New Roman" w:hAnsi="&amp;quot" w:cs="Times New Roman"/>
          <w:color w:val="000000"/>
          <w:sz w:val="18"/>
          <w:szCs w:val="18"/>
          <w:lang w:val="en-US"/>
        </w:rPr>
      </w:pPr>
      <w:r w:rsidRPr="0083041D">
        <w:rPr>
          <w:rFonts w:ascii="Times" w:eastAsia="Times New Roman" w:hAnsi="Times" w:cs="Times"/>
          <w:color w:val="000000"/>
          <w:lang w:val="en-GB"/>
        </w:rPr>
        <w:t>For operation with dynamic HARQ codebook (type-2 codebook):</w:t>
      </w:r>
      <w:r w:rsidRPr="005D7F44">
        <w:rPr>
          <w:rFonts w:ascii="Times" w:eastAsia="Times New Roman" w:hAnsi="Times" w:cs="Times"/>
          <w:color w:val="000000"/>
          <w:lang w:val="en-US"/>
        </w:rPr>
        <w:t> </w:t>
      </w:r>
    </w:p>
    <w:p w14:paraId="65561D1C" w14:textId="77777777" w:rsidR="0083041D" w:rsidRPr="005D7F44" w:rsidRDefault="0083041D" w:rsidP="007061F9">
      <w:pPr>
        <w:numPr>
          <w:ilvl w:val="0"/>
          <w:numId w:val="20"/>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PDSCH grouping by explicitly signalling a group index in DCI scheduling the PDSCH</w:t>
      </w:r>
      <w:r w:rsidRPr="005D7F44">
        <w:rPr>
          <w:rFonts w:ascii="Times" w:eastAsia="Times New Roman" w:hAnsi="Times" w:cs="Times"/>
          <w:color w:val="000000"/>
          <w:lang w:val="en-US"/>
        </w:rPr>
        <w:t> </w:t>
      </w:r>
    </w:p>
    <w:p w14:paraId="33A79C48" w14:textId="77777777" w:rsidR="0083041D" w:rsidRPr="005D7F44" w:rsidRDefault="0083041D" w:rsidP="007061F9">
      <w:pPr>
        <w:numPr>
          <w:ilvl w:val="0"/>
          <w:numId w:val="21"/>
        </w:numPr>
        <w:ind w:left="108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For any PDSCH scheduled with numerical or non-numerical value of K1</w:t>
      </w:r>
      <w:r w:rsidRPr="005D7F44">
        <w:rPr>
          <w:rFonts w:ascii="Times" w:eastAsia="Times New Roman" w:hAnsi="Times" w:cs="Times"/>
          <w:color w:val="000000"/>
          <w:lang w:val="en-US"/>
        </w:rPr>
        <w:t> </w:t>
      </w:r>
    </w:p>
    <w:p w14:paraId="40233938" w14:textId="77777777" w:rsidR="0083041D" w:rsidRPr="005D7F44" w:rsidRDefault="0083041D" w:rsidP="007061F9">
      <w:pPr>
        <w:numPr>
          <w:ilvl w:val="0"/>
          <w:numId w:val="22"/>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The number of HARQ-ACK bits for one PDSCH group can change between successive requests for HARQ-ACK feedback for the same PDSCH group</w:t>
      </w:r>
      <w:r w:rsidRPr="005D7F44">
        <w:rPr>
          <w:rFonts w:ascii="Times" w:eastAsia="Times New Roman" w:hAnsi="Times" w:cs="Times"/>
          <w:color w:val="000000"/>
          <w:lang w:val="en-US"/>
        </w:rPr>
        <w:t> </w:t>
      </w:r>
    </w:p>
    <w:p w14:paraId="2256E2A0" w14:textId="77777777" w:rsidR="0083041D" w:rsidRPr="005D7F44" w:rsidRDefault="0083041D" w:rsidP="007061F9">
      <w:pPr>
        <w:numPr>
          <w:ilvl w:val="0"/>
          <w:numId w:val="22"/>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HARQ-ACK feedback for all PDSCHs in the same group is carried in the same PUCCH </w:t>
      </w:r>
      <w:r w:rsidRPr="005D7F44">
        <w:rPr>
          <w:rFonts w:ascii="Times" w:eastAsia="Times New Roman" w:hAnsi="Times" w:cs="Times"/>
          <w:color w:val="000000"/>
          <w:lang w:val="en-US"/>
        </w:rPr>
        <w:t> </w:t>
      </w:r>
    </w:p>
    <w:p w14:paraId="7A40E053" w14:textId="77777777" w:rsidR="0083041D" w:rsidRPr="005D7F44" w:rsidRDefault="0083041D" w:rsidP="007061F9">
      <w:pPr>
        <w:numPr>
          <w:ilvl w:val="0"/>
          <w:numId w:val="23"/>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One DCI can request HARQ-ACK feedback for one or more PDSCH groups in the same PUCCH</w:t>
      </w:r>
      <w:r w:rsidRPr="005D7F44">
        <w:rPr>
          <w:rFonts w:ascii="Times" w:eastAsia="Times New Roman" w:hAnsi="Times" w:cs="Times"/>
          <w:color w:val="000000"/>
          <w:lang w:val="en-US"/>
        </w:rPr>
        <w:t> </w:t>
      </w:r>
    </w:p>
    <w:p w14:paraId="25EAC5F1" w14:textId="77777777" w:rsidR="0083041D" w:rsidRPr="005D7F44" w:rsidRDefault="0083041D" w:rsidP="007061F9">
      <w:pPr>
        <w:numPr>
          <w:ilvl w:val="0"/>
          <w:numId w:val="23"/>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C-DAI/T-DAI is accumulated only within each PDSCH group</w:t>
      </w:r>
      <w:r w:rsidRPr="005D7F44">
        <w:rPr>
          <w:rFonts w:ascii="Times" w:eastAsia="Times New Roman" w:hAnsi="Times" w:cs="Times"/>
          <w:color w:val="000000"/>
          <w:lang w:val="en-US"/>
        </w:rPr>
        <w:t> </w:t>
      </w:r>
    </w:p>
    <w:p w14:paraId="3AB876B5" w14:textId="77777777" w:rsidR="0083041D" w:rsidRPr="005D7F44" w:rsidRDefault="0083041D" w:rsidP="007061F9">
      <w:pPr>
        <w:numPr>
          <w:ilvl w:val="0"/>
          <w:numId w:val="24"/>
        </w:numPr>
        <w:ind w:left="108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FFS: Choose between the following options:</w:t>
      </w:r>
      <w:r w:rsidRPr="005D7F44">
        <w:rPr>
          <w:rFonts w:ascii="Times" w:eastAsia="Times New Roman" w:hAnsi="Times" w:cs="Times"/>
          <w:color w:val="000000"/>
          <w:lang w:val="en-US"/>
        </w:rPr>
        <w:t> </w:t>
      </w:r>
    </w:p>
    <w:p w14:paraId="51AED485" w14:textId="77777777" w:rsidR="0083041D" w:rsidRPr="005D7F44" w:rsidRDefault="0083041D" w:rsidP="007061F9">
      <w:pPr>
        <w:numPr>
          <w:ilvl w:val="0"/>
          <w:numId w:val="25"/>
        </w:numPr>
        <w:ind w:left="180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T-DAI is included only for the scheduled group</w:t>
      </w:r>
      <w:r w:rsidRPr="005D7F44">
        <w:rPr>
          <w:rFonts w:ascii="Times" w:eastAsia="Times New Roman" w:hAnsi="Times" w:cs="Times"/>
          <w:color w:val="000000"/>
          <w:lang w:val="en-US"/>
        </w:rPr>
        <w:t> </w:t>
      </w:r>
    </w:p>
    <w:p w14:paraId="3B1BD932" w14:textId="77777777" w:rsidR="0083041D" w:rsidRPr="005D7F44" w:rsidRDefault="0083041D" w:rsidP="007061F9">
      <w:pPr>
        <w:numPr>
          <w:ilvl w:val="0"/>
          <w:numId w:val="25"/>
        </w:numPr>
        <w:ind w:left="180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T-DAI is included for each group</w:t>
      </w:r>
      <w:r w:rsidRPr="005D7F44">
        <w:rPr>
          <w:rFonts w:ascii="Times" w:eastAsia="Times New Roman" w:hAnsi="Times" w:cs="Times"/>
          <w:color w:val="000000"/>
          <w:lang w:val="en-US"/>
        </w:rPr>
        <w:t> </w:t>
      </w:r>
    </w:p>
    <w:p w14:paraId="366815B4" w14:textId="77777777" w:rsidR="0083041D" w:rsidRPr="005D7F44" w:rsidRDefault="0083041D" w:rsidP="007061F9">
      <w:pPr>
        <w:numPr>
          <w:ilvl w:val="0"/>
          <w:numId w:val="26"/>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New ACK-Feedback Group Indicator for each PDSCH Group operates as a toggle bit</w:t>
      </w:r>
      <w:r w:rsidRPr="005D7F44">
        <w:rPr>
          <w:rFonts w:ascii="Times" w:eastAsia="Times New Roman" w:hAnsi="Times" w:cs="Times"/>
          <w:color w:val="000000"/>
          <w:lang w:val="en-US"/>
        </w:rPr>
        <w:t> </w:t>
      </w:r>
    </w:p>
    <w:p w14:paraId="52155941" w14:textId="77777777" w:rsidR="0083041D" w:rsidRPr="005D7F44" w:rsidRDefault="0083041D" w:rsidP="007061F9">
      <w:pPr>
        <w:numPr>
          <w:ilvl w:val="0"/>
          <w:numId w:val="26"/>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Maximum number of PDSCH groups: 2 (FFS: maximum number of groups 4 and maximum number of groups for which feedback is requested in the same PUCCH)</w:t>
      </w:r>
      <w:r w:rsidRPr="005D7F44">
        <w:rPr>
          <w:rFonts w:ascii="Times" w:eastAsia="Times New Roman" w:hAnsi="Times" w:cs="Times"/>
          <w:color w:val="000000"/>
          <w:lang w:val="en-US"/>
        </w:rPr>
        <w:t> </w:t>
      </w:r>
    </w:p>
    <w:p w14:paraId="180DFBAA" w14:textId="77777777" w:rsidR="0083041D" w:rsidRPr="005D7F44" w:rsidRDefault="0083041D" w:rsidP="007061F9">
      <w:pPr>
        <w:numPr>
          <w:ilvl w:val="0"/>
          <w:numId w:val="26"/>
        </w:numPr>
        <w:ind w:left="360" w:firstLine="0"/>
        <w:textAlignment w:val="baseline"/>
        <w:rPr>
          <w:rFonts w:ascii="Times" w:eastAsia="Times New Roman" w:hAnsi="Times" w:cs="Times"/>
          <w:color w:val="000000"/>
          <w:lang w:val="en-US"/>
        </w:rPr>
      </w:pPr>
      <w:r w:rsidRPr="0083041D">
        <w:rPr>
          <w:rFonts w:ascii="Times" w:eastAsia="Times New Roman" w:hAnsi="Times" w:cs="Times"/>
          <w:color w:val="000000"/>
          <w:lang w:val="en-GB"/>
        </w:rPr>
        <w:t>A UE can signal support of this feature as part of capability signaling</w:t>
      </w:r>
      <w:r w:rsidRPr="005D7F44">
        <w:rPr>
          <w:rFonts w:ascii="Times" w:eastAsia="Times New Roman" w:hAnsi="Times" w:cs="Times"/>
          <w:color w:val="000000"/>
          <w:lang w:val="en-US"/>
        </w:rPr>
        <w:t> </w:t>
      </w:r>
    </w:p>
    <w:p w14:paraId="72436AEC" w14:textId="4E0086D4" w:rsidR="00D052B4" w:rsidRPr="005D7F44" w:rsidRDefault="00D052B4" w:rsidP="009E73C1">
      <w:pPr>
        <w:pStyle w:val="Proposal"/>
        <w:numPr>
          <w:ilvl w:val="0"/>
          <w:numId w:val="0"/>
        </w:numPr>
        <w:rPr>
          <w:rFonts w:asciiTheme="minorHAnsi" w:hAnsiTheme="minorHAnsi" w:cstheme="minorHAnsi"/>
          <w:lang w:val="en-US"/>
        </w:rPr>
      </w:pPr>
    </w:p>
    <w:p w14:paraId="37BC91D1" w14:textId="57C51EC1" w:rsidR="00F40A3B" w:rsidRPr="005D7F44" w:rsidRDefault="005B7B56" w:rsidP="00581CF2">
      <w:pPr>
        <w:rPr>
          <w:rFonts w:cstheme="minorHAnsi"/>
          <w:lang w:val="en-US"/>
        </w:rPr>
      </w:pPr>
      <w:r w:rsidRPr="005D7F44">
        <w:rPr>
          <w:rFonts w:cstheme="minorHAnsi"/>
          <w:lang w:val="en-US"/>
        </w:rPr>
        <w:t>It is still</w:t>
      </w:r>
      <w:r w:rsidR="0017096F" w:rsidRPr="005D7F44">
        <w:rPr>
          <w:rFonts w:cstheme="minorHAnsi"/>
          <w:lang w:val="en-US"/>
        </w:rPr>
        <w:t xml:space="preserve"> open for discussion if </w:t>
      </w:r>
      <w:r w:rsidR="0005641B" w:rsidRPr="005D7F44">
        <w:rPr>
          <w:rFonts w:cstheme="minorHAnsi"/>
          <w:lang w:val="en-US"/>
        </w:rPr>
        <w:t xml:space="preserve">DCI should carry T-DAI only for the scheduled group, or </w:t>
      </w:r>
      <w:r w:rsidR="0036105B" w:rsidRPr="005D7F44">
        <w:rPr>
          <w:rFonts w:cstheme="minorHAnsi"/>
          <w:lang w:val="en-US"/>
        </w:rPr>
        <w:t xml:space="preserve">T-DAI for each group. </w:t>
      </w:r>
      <w:r w:rsidR="00FD33A3" w:rsidRPr="005D7F44">
        <w:rPr>
          <w:rFonts w:cstheme="minorHAnsi"/>
          <w:lang w:val="en-US"/>
        </w:rPr>
        <w:t xml:space="preserve">Each option has its own </w:t>
      </w:r>
      <w:r w:rsidR="005C1D47" w:rsidRPr="005D7F44">
        <w:rPr>
          <w:rFonts w:cstheme="minorHAnsi"/>
          <w:lang w:val="en-US"/>
        </w:rPr>
        <w:t>benefits and limitations</w:t>
      </w:r>
      <w:r w:rsidR="00581CF2" w:rsidRPr="005D7F44">
        <w:rPr>
          <w:rFonts w:cstheme="minorHAnsi"/>
          <w:lang w:val="en-US"/>
        </w:rPr>
        <w:t>.</w:t>
      </w:r>
      <w:r w:rsidR="00FD33A3" w:rsidRPr="005D7F44">
        <w:rPr>
          <w:rFonts w:cstheme="minorHAnsi"/>
          <w:lang w:val="en-US"/>
        </w:rPr>
        <w:t xml:space="preserve"> On one hand, </w:t>
      </w:r>
      <w:r w:rsidR="00C57349" w:rsidRPr="005D7F44">
        <w:rPr>
          <w:rFonts w:cstheme="minorHAnsi"/>
          <w:lang w:val="en-US"/>
        </w:rPr>
        <w:t xml:space="preserve">if </w:t>
      </w:r>
      <w:r w:rsidR="00D5375B" w:rsidRPr="005D7F44">
        <w:rPr>
          <w:rFonts w:cstheme="minorHAnsi"/>
          <w:lang w:val="en-US"/>
        </w:rPr>
        <w:t xml:space="preserve">T-DAI is included only for the scheduled group, </w:t>
      </w:r>
      <w:r w:rsidR="00F40A3B" w:rsidRPr="005D7F44">
        <w:rPr>
          <w:rFonts w:cstheme="minorHAnsi"/>
          <w:lang w:val="en-US"/>
        </w:rPr>
        <w:t>a failure in one group</w:t>
      </w:r>
      <w:r w:rsidR="00C72291" w:rsidRPr="005D7F44">
        <w:rPr>
          <w:rFonts w:cstheme="minorHAnsi"/>
          <w:lang w:val="en-US"/>
        </w:rPr>
        <w:t xml:space="preserve"> caused by misdetection of the last one or more PDCCH</w:t>
      </w:r>
      <w:r w:rsidR="00E1468B" w:rsidRPr="005D7F44">
        <w:rPr>
          <w:rFonts w:cstheme="minorHAnsi"/>
          <w:lang w:val="en-US"/>
        </w:rPr>
        <w:t>s,</w:t>
      </w:r>
      <w:r w:rsidR="00F40A3B" w:rsidRPr="005D7F44">
        <w:rPr>
          <w:rFonts w:cstheme="minorHAnsi"/>
          <w:lang w:val="en-US"/>
        </w:rPr>
        <w:t xml:space="preserve"> will result in wrong determination of the overall codebook that might include feedback transmission for other groups.</w:t>
      </w:r>
      <w:r w:rsidR="0065757C" w:rsidRPr="005D7F44">
        <w:rPr>
          <w:rFonts w:cstheme="minorHAnsi"/>
          <w:lang w:val="en-US"/>
        </w:rPr>
        <w:t xml:space="preserve"> On the other hand, </w:t>
      </w:r>
      <w:r w:rsidR="00EA0D58" w:rsidRPr="005D7F44">
        <w:rPr>
          <w:rFonts w:cstheme="minorHAnsi"/>
          <w:lang w:val="en-US"/>
        </w:rPr>
        <w:t xml:space="preserve">including T-DAI for each group causes constant overhead </w:t>
      </w:r>
      <w:r w:rsidR="00E73A59" w:rsidRPr="005D7F44">
        <w:rPr>
          <w:rFonts w:cstheme="minorHAnsi"/>
          <w:lang w:val="en-US"/>
        </w:rPr>
        <w:t xml:space="preserve">that </w:t>
      </w:r>
      <w:r w:rsidR="00EC56D2" w:rsidRPr="005D7F44">
        <w:rPr>
          <w:rFonts w:cstheme="minorHAnsi"/>
          <w:lang w:val="en-US"/>
        </w:rPr>
        <w:t xml:space="preserve">could be redundant in most typical cases. </w:t>
      </w:r>
    </w:p>
    <w:p w14:paraId="3629B366" w14:textId="7D664A31" w:rsidR="007061F9" w:rsidRPr="005D7F44" w:rsidRDefault="004F575F" w:rsidP="007061F9">
      <w:pPr>
        <w:rPr>
          <w:rFonts w:cstheme="minorHAnsi"/>
          <w:lang w:val="en-US"/>
        </w:rPr>
      </w:pPr>
      <w:r w:rsidRPr="005D7F44">
        <w:rPr>
          <w:rFonts w:cstheme="minorHAnsi"/>
          <w:lang w:val="en-US"/>
        </w:rPr>
        <w:t xml:space="preserve">The </w:t>
      </w:r>
      <w:r w:rsidR="00A3392B" w:rsidRPr="005D7F44">
        <w:rPr>
          <w:rFonts w:cstheme="minorHAnsi"/>
          <w:lang w:val="en-US"/>
        </w:rPr>
        <w:t xml:space="preserve">corner case discussed here can be avoided by the gNB without the need to constantly carry T-DAI for each group. </w:t>
      </w:r>
      <w:r w:rsidR="00F01CCA" w:rsidRPr="005D7F44">
        <w:rPr>
          <w:rFonts w:cstheme="minorHAnsi"/>
          <w:lang w:val="en-US"/>
        </w:rPr>
        <w:t xml:space="preserve">In the figure below, we </w:t>
      </w:r>
      <w:r w:rsidR="000A63C6" w:rsidRPr="005D7F44">
        <w:rPr>
          <w:rFonts w:cstheme="minorHAnsi"/>
          <w:lang w:val="en-US"/>
        </w:rPr>
        <w:t>illustrate</w:t>
      </w:r>
      <w:r w:rsidR="00F01CCA" w:rsidRPr="005D7F44">
        <w:rPr>
          <w:rFonts w:cstheme="minorHAnsi"/>
          <w:lang w:val="en-US"/>
        </w:rPr>
        <w:t xml:space="preserve"> an example of how the gNB can </w:t>
      </w:r>
      <w:r w:rsidR="00BB7740" w:rsidRPr="005D7F44">
        <w:rPr>
          <w:rFonts w:cstheme="minorHAnsi"/>
          <w:lang w:val="en-US"/>
        </w:rPr>
        <w:t>re</w:t>
      </w:r>
      <w:r w:rsidR="00970B2D" w:rsidRPr="005D7F44">
        <w:rPr>
          <w:rFonts w:cstheme="minorHAnsi"/>
          <w:lang w:val="en-US"/>
        </w:rPr>
        <w:t>-</w:t>
      </w:r>
      <w:r w:rsidR="00BB7740" w:rsidRPr="005D7F44">
        <w:rPr>
          <w:rFonts w:cstheme="minorHAnsi"/>
          <w:lang w:val="en-US"/>
        </w:rPr>
        <w:t xml:space="preserve">correct the UE’s understanding of the T-DAI for earlier group in </w:t>
      </w:r>
      <w:r w:rsidR="00092A11" w:rsidRPr="005D7F44">
        <w:rPr>
          <w:rFonts w:cstheme="minorHAnsi"/>
          <w:lang w:val="en-US"/>
        </w:rPr>
        <w:t>scenarios where the gNB expects a lot of PDCCH mis-detection.</w:t>
      </w:r>
      <w:r w:rsidR="00DB2DD3" w:rsidRPr="005D7F44">
        <w:rPr>
          <w:rFonts w:cstheme="minorHAnsi"/>
          <w:lang w:val="en-US"/>
        </w:rPr>
        <w:t xml:space="preserve"> To do so, the same group ID is used at least once </w:t>
      </w:r>
      <w:r w:rsidR="00EA15C2" w:rsidRPr="005D7F44">
        <w:rPr>
          <w:rFonts w:cstheme="minorHAnsi"/>
          <w:lang w:val="en-US"/>
        </w:rPr>
        <w:t xml:space="preserve">before UL transmission </w:t>
      </w:r>
      <w:r w:rsidR="00DB2DD3" w:rsidRPr="005D7F44">
        <w:rPr>
          <w:rFonts w:cstheme="minorHAnsi"/>
          <w:lang w:val="en-US"/>
        </w:rPr>
        <w:t xml:space="preserve">so that the UE </w:t>
      </w:r>
      <w:r w:rsidR="00EA15C2" w:rsidRPr="005D7F44">
        <w:rPr>
          <w:rFonts w:cstheme="minorHAnsi"/>
          <w:lang w:val="en-US"/>
        </w:rPr>
        <w:t>is provided with the correct T-DAI value for the earlier group.</w:t>
      </w:r>
      <w:r w:rsidR="007061F9" w:rsidRPr="005D7F44">
        <w:rPr>
          <w:rFonts w:cstheme="minorHAnsi"/>
          <w:lang w:val="en-US"/>
        </w:rPr>
        <w:t xml:space="preserve"> Not to forget that the gNB also has the flexibility to request separate feedback for each group. In our opinion the increased overhead due to multiple T-DAI is not justified.  Therefore, our preference is to include T-DAI only for the scheduled group.</w:t>
      </w:r>
    </w:p>
    <w:p w14:paraId="12A64BE4" w14:textId="6D78E6EA" w:rsidR="00EC56D2" w:rsidRPr="005D7F44" w:rsidRDefault="00EC56D2" w:rsidP="009E73C1">
      <w:pPr>
        <w:rPr>
          <w:rFonts w:cstheme="minorHAnsi"/>
          <w:lang w:val="en-US"/>
        </w:rPr>
      </w:pPr>
    </w:p>
    <w:p w14:paraId="1E80CD0D" w14:textId="77777777" w:rsidR="00741F8C" w:rsidRPr="005D7F44" w:rsidRDefault="00741F8C" w:rsidP="009E73C1">
      <w:pPr>
        <w:rPr>
          <w:rFonts w:cstheme="minorHAnsi"/>
          <w:lang w:val="en-US"/>
        </w:rPr>
      </w:pPr>
    </w:p>
    <w:p w14:paraId="6B30DEA1" w14:textId="77777777" w:rsidR="00922933" w:rsidRDefault="00741F8C" w:rsidP="00922933">
      <w:pPr>
        <w:keepNext/>
      </w:pPr>
      <w:r>
        <w:rPr>
          <w:rFonts w:cstheme="minorHAnsi"/>
          <w:noProof/>
        </w:rPr>
        <w:drawing>
          <wp:inline distT="0" distB="0" distL="0" distR="0" wp14:anchorId="368F4D59" wp14:editId="0FFBDAD0">
            <wp:extent cx="5946643" cy="1703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3246" cy="1705352"/>
                    </a:xfrm>
                    <a:prstGeom prst="rect">
                      <a:avLst/>
                    </a:prstGeom>
                    <a:noFill/>
                  </pic:spPr>
                </pic:pic>
              </a:graphicData>
            </a:graphic>
          </wp:inline>
        </w:drawing>
      </w:r>
    </w:p>
    <w:p w14:paraId="7370D4BF" w14:textId="44A8B0E8" w:rsidR="00092A11" w:rsidRPr="00922933" w:rsidRDefault="00922933" w:rsidP="00922933">
      <w:pPr>
        <w:pStyle w:val="Caption"/>
        <w:jc w:val="center"/>
        <w:rPr>
          <w:rFonts w:cstheme="minorHAnsi"/>
          <w:sz w:val="16"/>
          <w:szCs w:val="16"/>
        </w:rPr>
      </w:pPr>
      <w:r w:rsidRPr="00922933">
        <w:rPr>
          <w:sz w:val="16"/>
          <w:szCs w:val="16"/>
        </w:rPr>
        <w:t xml:space="preserve">Figure </w:t>
      </w:r>
      <w:r w:rsidRPr="00922933">
        <w:rPr>
          <w:sz w:val="16"/>
          <w:szCs w:val="16"/>
        </w:rPr>
        <w:fldChar w:fldCharType="begin"/>
      </w:r>
      <w:r w:rsidRPr="00922933">
        <w:rPr>
          <w:sz w:val="16"/>
          <w:szCs w:val="16"/>
        </w:rPr>
        <w:instrText xml:space="preserve"> SEQ Figure \* ARABIC </w:instrText>
      </w:r>
      <w:r w:rsidRPr="00922933">
        <w:rPr>
          <w:sz w:val="16"/>
          <w:szCs w:val="16"/>
        </w:rPr>
        <w:fldChar w:fldCharType="separate"/>
      </w:r>
      <w:r w:rsidR="00D875B3">
        <w:rPr>
          <w:noProof/>
          <w:sz w:val="16"/>
          <w:szCs w:val="16"/>
        </w:rPr>
        <w:t>1</w:t>
      </w:r>
      <w:r w:rsidRPr="00922933">
        <w:rPr>
          <w:sz w:val="16"/>
          <w:szCs w:val="16"/>
        </w:rPr>
        <w:fldChar w:fldCharType="end"/>
      </w:r>
      <w:r w:rsidRPr="00922933">
        <w:rPr>
          <w:sz w:val="16"/>
          <w:szCs w:val="16"/>
        </w:rPr>
        <w:t>: Dynamic codebook enhancement</w:t>
      </w:r>
    </w:p>
    <w:p w14:paraId="7C42ED4B" w14:textId="1AE123D5" w:rsidR="00090F8A" w:rsidRPr="005D7F44" w:rsidRDefault="00090F8A" w:rsidP="00327F0E">
      <w:pPr>
        <w:pStyle w:val="Proposal"/>
        <w:tabs>
          <w:tab w:val="num" w:pos="2204"/>
        </w:tabs>
        <w:ind w:left="2204"/>
        <w:rPr>
          <w:rFonts w:asciiTheme="minorHAnsi" w:hAnsiTheme="minorHAnsi" w:cstheme="minorHAnsi"/>
          <w:lang w:val="en-US"/>
        </w:rPr>
      </w:pPr>
      <w:bookmarkStart w:id="16" w:name="_Toc16916380"/>
      <w:bookmarkStart w:id="17" w:name="_Toc16918858"/>
      <w:r w:rsidRPr="005D7F44">
        <w:rPr>
          <w:rFonts w:asciiTheme="minorHAnsi" w:hAnsiTheme="minorHAnsi" w:cstheme="minorHAnsi"/>
          <w:lang w:val="en-US"/>
        </w:rPr>
        <w:t>DCI carries T-DAI only for the scheduled group</w:t>
      </w:r>
      <w:bookmarkEnd w:id="16"/>
      <w:bookmarkEnd w:id="17"/>
      <w:r w:rsidRPr="005D7F44">
        <w:rPr>
          <w:rFonts w:asciiTheme="minorHAnsi" w:hAnsiTheme="minorHAnsi" w:cstheme="minorHAnsi"/>
          <w:lang w:val="en-US"/>
        </w:rPr>
        <w:t> </w:t>
      </w:r>
    </w:p>
    <w:p w14:paraId="74A92175" w14:textId="70F37AB6" w:rsidR="00842150" w:rsidRPr="005D7F44" w:rsidRDefault="00333355" w:rsidP="009E73C1">
      <w:pPr>
        <w:rPr>
          <w:rFonts w:cstheme="minorHAnsi"/>
          <w:lang w:val="en-US"/>
        </w:rPr>
      </w:pPr>
      <w:r w:rsidRPr="005D7F44">
        <w:rPr>
          <w:rFonts w:cstheme="minorHAnsi"/>
          <w:lang w:val="en-US"/>
        </w:rPr>
        <w:t xml:space="preserve">As for the maximum number of groups, we </w:t>
      </w:r>
      <w:r w:rsidR="006C4AB2" w:rsidRPr="005D7F44">
        <w:rPr>
          <w:rFonts w:cstheme="minorHAnsi"/>
          <w:lang w:val="en-US"/>
        </w:rPr>
        <w:t xml:space="preserve">believe it is enough to support 2 groups, to limit the </w:t>
      </w:r>
      <w:proofErr w:type="spellStart"/>
      <w:r w:rsidR="006C4AB2" w:rsidRPr="005D7F44">
        <w:rPr>
          <w:rFonts w:cstheme="minorHAnsi"/>
          <w:lang w:val="en-US"/>
        </w:rPr>
        <w:t>signalling</w:t>
      </w:r>
      <w:proofErr w:type="spellEnd"/>
      <w:r w:rsidR="006C4AB2" w:rsidRPr="005D7F44">
        <w:rPr>
          <w:rFonts w:cstheme="minorHAnsi"/>
          <w:lang w:val="en-US"/>
        </w:rPr>
        <w:t xml:space="preserve"> overhead.</w:t>
      </w:r>
      <w:r w:rsidR="004E7800" w:rsidRPr="005D7F44">
        <w:rPr>
          <w:rFonts w:cstheme="minorHAnsi"/>
          <w:lang w:val="en-US"/>
        </w:rPr>
        <w:t xml:space="preserve"> </w:t>
      </w:r>
      <w:r w:rsidR="00842150" w:rsidRPr="005D7F44">
        <w:rPr>
          <w:rFonts w:cstheme="minorHAnsi"/>
          <w:lang w:val="en-US"/>
        </w:rPr>
        <w:t xml:space="preserve">The RRC </w:t>
      </w:r>
      <w:proofErr w:type="spellStart"/>
      <w:r w:rsidR="00842150" w:rsidRPr="005D7F44">
        <w:rPr>
          <w:rFonts w:cstheme="minorHAnsi"/>
          <w:lang w:val="en-US"/>
        </w:rPr>
        <w:t>signalling</w:t>
      </w:r>
      <w:proofErr w:type="spellEnd"/>
      <w:r w:rsidR="00842150" w:rsidRPr="005D7F44">
        <w:rPr>
          <w:rFonts w:cstheme="minorHAnsi"/>
          <w:lang w:val="en-US"/>
        </w:rPr>
        <w:t xml:space="preserve"> should indicate if the feature is activated or not, and the number of configured groups. </w:t>
      </w:r>
    </w:p>
    <w:p w14:paraId="47B77C25" w14:textId="6E07DE1F" w:rsidR="00C526BA" w:rsidRPr="005D7F44" w:rsidRDefault="00C526BA" w:rsidP="007061F9">
      <w:pPr>
        <w:pStyle w:val="Proposal"/>
        <w:tabs>
          <w:tab w:val="num" w:pos="2204"/>
        </w:tabs>
        <w:spacing w:after="0"/>
        <w:ind w:left="2204"/>
        <w:rPr>
          <w:rFonts w:asciiTheme="minorHAnsi" w:hAnsiTheme="minorHAnsi" w:cstheme="minorHAnsi"/>
          <w:lang w:val="en-US"/>
        </w:rPr>
      </w:pPr>
      <w:bookmarkStart w:id="18" w:name="_Toc16916381"/>
      <w:bookmarkStart w:id="19" w:name="_Toc16918859"/>
      <w:r w:rsidRPr="005D7F44">
        <w:rPr>
          <w:rFonts w:asciiTheme="minorHAnsi" w:hAnsiTheme="minorHAnsi" w:cstheme="minorHAnsi"/>
          <w:lang w:val="en-US"/>
        </w:rPr>
        <w:t>The number of groups is RRC configured t</w:t>
      </w:r>
      <w:r w:rsidR="00A932FA" w:rsidRPr="005D7F44">
        <w:rPr>
          <w:rFonts w:asciiTheme="minorHAnsi" w:hAnsiTheme="minorHAnsi" w:cstheme="minorHAnsi"/>
          <w:lang w:val="en-US"/>
        </w:rPr>
        <w:t>o either 1 or 2 groups</w:t>
      </w:r>
      <w:bookmarkEnd w:id="18"/>
      <w:bookmarkEnd w:id="19"/>
    </w:p>
    <w:p w14:paraId="5D6AADBE" w14:textId="78D50E02" w:rsidR="00842150" w:rsidRPr="005D7F44" w:rsidRDefault="00842150" w:rsidP="007061F9">
      <w:pPr>
        <w:pStyle w:val="Proposal"/>
        <w:numPr>
          <w:ilvl w:val="1"/>
          <w:numId w:val="2"/>
        </w:numPr>
        <w:spacing w:after="0"/>
        <w:rPr>
          <w:rFonts w:asciiTheme="minorHAnsi" w:hAnsiTheme="minorHAnsi" w:cstheme="minorHAnsi"/>
          <w:lang w:val="en-US"/>
        </w:rPr>
      </w:pPr>
      <w:bookmarkStart w:id="20" w:name="_Toc16916382"/>
      <w:bookmarkStart w:id="21" w:name="_Toc16918860"/>
      <w:r w:rsidRPr="005D7F44">
        <w:rPr>
          <w:rFonts w:asciiTheme="minorHAnsi" w:hAnsiTheme="minorHAnsi" w:cstheme="minorHAnsi"/>
          <w:lang w:val="en-US"/>
        </w:rPr>
        <w:t xml:space="preserve">If only one group is configured, </w:t>
      </w:r>
      <w:r w:rsidR="00590FA5" w:rsidRPr="005D7F44">
        <w:rPr>
          <w:rFonts w:asciiTheme="minorHAnsi" w:hAnsiTheme="minorHAnsi" w:cstheme="minorHAnsi"/>
          <w:lang w:val="en-US"/>
        </w:rPr>
        <w:t>DCI includes:</w:t>
      </w:r>
      <w:bookmarkEnd w:id="20"/>
      <w:bookmarkEnd w:id="21"/>
      <w:r w:rsidR="00590FA5" w:rsidRPr="005D7F44">
        <w:rPr>
          <w:rFonts w:asciiTheme="minorHAnsi" w:hAnsiTheme="minorHAnsi" w:cstheme="minorHAnsi"/>
          <w:lang w:val="en-US"/>
        </w:rPr>
        <w:t xml:space="preserve"> </w:t>
      </w:r>
    </w:p>
    <w:p w14:paraId="4E850E40" w14:textId="1C9AAACF" w:rsidR="00590FA5" w:rsidRPr="005D7F44" w:rsidRDefault="003F08EE" w:rsidP="007061F9">
      <w:pPr>
        <w:pStyle w:val="Proposal"/>
        <w:numPr>
          <w:ilvl w:val="2"/>
          <w:numId w:val="2"/>
        </w:numPr>
        <w:spacing w:after="0"/>
        <w:rPr>
          <w:rFonts w:asciiTheme="minorHAnsi" w:hAnsiTheme="minorHAnsi" w:cstheme="minorHAnsi"/>
          <w:lang w:val="en-US"/>
        </w:rPr>
      </w:pPr>
      <w:bookmarkStart w:id="22" w:name="_Toc16916383"/>
      <w:bookmarkStart w:id="23" w:name="_Toc16918861"/>
      <w:r w:rsidRPr="005D7F44">
        <w:rPr>
          <w:rFonts w:asciiTheme="minorHAnsi" w:hAnsiTheme="minorHAnsi" w:cstheme="minorHAnsi"/>
          <w:lang w:val="en-US"/>
        </w:rPr>
        <w:t>New ACK-Feedback Group Indicator: 1 bit</w:t>
      </w:r>
      <w:bookmarkEnd w:id="22"/>
      <w:bookmarkEnd w:id="23"/>
      <w:r w:rsidRPr="005D7F44">
        <w:rPr>
          <w:rFonts w:asciiTheme="minorHAnsi" w:hAnsiTheme="minorHAnsi" w:cstheme="minorHAnsi"/>
          <w:lang w:val="en-US"/>
        </w:rPr>
        <w:t xml:space="preserve"> </w:t>
      </w:r>
    </w:p>
    <w:p w14:paraId="16256F1C" w14:textId="53E41BAC" w:rsidR="00EB1AF0" w:rsidRPr="005D7F44" w:rsidRDefault="00B24899" w:rsidP="007061F9">
      <w:pPr>
        <w:pStyle w:val="Proposal"/>
        <w:numPr>
          <w:ilvl w:val="1"/>
          <w:numId w:val="2"/>
        </w:numPr>
        <w:spacing w:after="0"/>
        <w:rPr>
          <w:rFonts w:asciiTheme="minorHAnsi" w:hAnsiTheme="minorHAnsi" w:cstheme="minorHAnsi"/>
          <w:lang w:val="en-US"/>
        </w:rPr>
      </w:pPr>
      <w:bookmarkStart w:id="24" w:name="_Toc16916384"/>
      <w:bookmarkStart w:id="25" w:name="_Toc16918862"/>
      <w:r w:rsidRPr="005D7F44">
        <w:rPr>
          <w:rFonts w:asciiTheme="minorHAnsi" w:hAnsiTheme="minorHAnsi" w:cstheme="minorHAnsi"/>
          <w:lang w:val="en-US"/>
        </w:rPr>
        <w:t>If two groups are configured, DCI includes:</w:t>
      </w:r>
      <w:bookmarkEnd w:id="24"/>
      <w:bookmarkEnd w:id="25"/>
      <w:r w:rsidRPr="005D7F44">
        <w:rPr>
          <w:rFonts w:asciiTheme="minorHAnsi" w:hAnsiTheme="minorHAnsi" w:cstheme="minorHAnsi"/>
          <w:lang w:val="en-US"/>
        </w:rPr>
        <w:t xml:space="preserve"> </w:t>
      </w:r>
    </w:p>
    <w:p w14:paraId="125339A2" w14:textId="0AEC66DF" w:rsidR="00B24899" w:rsidRPr="005D7F44" w:rsidRDefault="00C84AE1" w:rsidP="007061F9">
      <w:pPr>
        <w:pStyle w:val="Proposal"/>
        <w:numPr>
          <w:ilvl w:val="2"/>
          <w:numId w:val="2"/>
        </w:numPr>
        <w:spacing w:after="0"/>
        <w:rPr>
          <w:rFonts w:asciiTheme="minorHAnsi" w:hAnsiTheme="minorHAnsi" w:cstheme="minorHAnsi"/>
          <w:lang w:val="en-US"/>
        </w:rPr>
      </w:pPr>
      <w:bookmarkStart w:id="26" w:name="_Toc16916385"/>
      <w:bookmarkStart w:id="27" w:name="_Toc16918863"/>
      <w:r w:rsidRPr="005D7F44">
        <w:rPr>
          <w:rFonts w:asciiTheme="minorHAnsi" w:hAnsiTheme="minorHAnsi" w:cstheme="minorHAnsi"/>
          <w:lang w:val="en-US"/>
        </w:rPr>
        <w:t>Group index: 1 bit</w:t>
      </w:r>
      <w:r w:rsidR="00490D0D" w:rsidRPr="005D7F44">
        <w:rPr>
          <w:rFonts w:asciiTheme="minorHAnsi" w:hAnsiTheme="minorHAnsi" w:cstheme="minorHAnsi"/>
          <w:lang w:val="en-US"/>
        </w:rPr>
        <w:t xml:space="preserve"> (0 indicates Group 1, 1 indicates Group 2)</w:t>
      </w:r>
      <w:bookmarkEnd w:id="26"/>
      <w:bookmarkEnd w:id="27"/>
    </w:p>
    <w:p w14:paraId="06C81390" w14:textId="082E438E" w:rsidR="00490D0D" w:rsidRPr="005D7F44" w:rsidRDefault="003F08EE" w:rsidP="007061F9">
      <w:pPr>
        <w:pStyle w:val="Proposal"/>
        <w:numPr>
          <w:ilvl w:val="2"/>
          <w:numId w:val="2"/>
        </w:numPr>
        <w:spacing w:after="0"/>
        <w:rPr>
          <w:rFonts w:asciiTheme="minorHAnsi" w:hAnsiTheme="minorHAnsi" w:cstheme="minorHAnsi"/>
          <w:lang w:val="en-US"/>
        </w:rPr>
      </w:pPr>
      <w:bookmarkStart w:id="28" w:name="_Toc16916386"/>
      <w:bookmarkStart w:id="29" w:name="_Toc16918864"/>
      <w:r w:rsidRPr="005D7F44">
        <w:rPr>
          <w:rFonts w:asciiTheme="minorHAnsi" w:hAnsiTheme="minorHAnsi" w:cstheme="minorHAnsi"/>
          <w:lang w:val="en-US"/>
        </w:rPr>
        <w:t>New ACK-Feedback Group Indicator: 2 bits each corresponding to a group.</w:t>
      </w:r>
      <w:bookmarkEnd w:id="28"/>
      <w:bookmarkEnd w:id="29"/>
      <w:r w:rsidRPr="005D7F44">
        <w:rPr>
          <w:rFonts w:asciiTheme="minorHAnsi" w:hAnsiTheme="minorHAnsi" w:cstheme="minorHAnsi"/>
          <w:lang w:val="en-US"/>
        </w:rPr>
        <w:t xml:space="preserve"> </w:t>
      </w:r>
    </w:p>
    <w:p w14:paraId="67DFC392" w14:textId="79901C2C" w:rsidR="003F08EE" w:rsidRPr="005D7F44" w:rsidRDefault="003F08EE" w:rsidP="007061F9">
      <w:pPr>
        <w:pStyle w:val="Proposal"/>
        <w:numPr>
          <w:ilvl w:val="2"/>
          <w:numId w:val="2"/>
        </w:numPr>
        <w:spacing w:after="0"/>
        <w:rPr>
          <w:rFonts w:asciiTheme="minorHAnsi" w:hAnsiTheme="minorHAnsi" w:cstheme="minorHAnsi"/>
          <w:lang w:val="en-US"/>
        </w:rPr>
      </w:pPr>
      <w:bookmarkStart w:id="30" w:name="_Toc16916387"/>
      <w:bookmarkStart w:id="31" w:name="_Toc16918865"/>
      <w:r w:rsidRPr="005D7F44">
        <w:rPr>
          <w:rFonts w:asciiTheme="minorHAnsi" w:hAnsiTheme="minorHAnsi" w:cstheme="minorHAnsi"/>
          <w:lang w:val="en-US"/>
        </w:rPr>
        <w:t>R</w:t>
      </w:r>
      <w:r w:rsidR="00D138A5" w:rsidRPr="005D7F44">
        <w:rPr>
          <w:rFonts w:asciiTheme="minorHAnsi" w:hAnsiTheme="minorHAnsi" w:cstheme="minorHAnsi"/>
          <w:lang w:val="en-US"/>
        </w:rPr>
        <w:t xml:space="preserve">equest indicator: 1 bit (0 indicates </w:t>
      </w:r>
      <w:r w:rsidR="00CE7C80" w:rsidRPr="005D7F44">
        <w:rPr>
          <w:rFonts w:asciiTheme="minorHAnsi" w:hAnsiTheme="minorHAnsi" w:cstheme="minorHAnsi"/>
          <w:lang w:val="en-US"/>
        </w:rPr>
        <w:t>only scheduled</w:t>
      </w:r>
      <w:r w:rsidR="00D138A5" w:rsidRPr="005D7F44">
        <w:rPr>
          <w:rFonts w:asciiTheme="minorHAnsi" w:hAnsiTheme="minorHAnsi" w:cstheme="minorHAnsi"/>
          <w:lang w:val="en-US"/>
        </w:rPr>
        <w:t xml:space="preserve"> group, 1 indicates </w:t>
      </w:r>
      <w:r w:rsidR="00CE7C80" w:rsidRPr="005D7F44">
        <w:rPr>
          <w:rFonts w:asciiTheme="minorHAnsi" w:hAnsiTheme="minorHAnsi" w:cstheme="minorHAnsi"/>
          <w:lang w:val="en-US"/>
        </w:rPr>
        <w:t>both groups.</w:t>
      </w:r>
      <w:r w:rsidR="00D138A5" w:rsidRPr="005D7F44">
        <w:rPr>
          <w:rFonts w:asciiTheme="minorHAnsi" w:hAnsiTheme="minorHAnsi" w:cstheme="minorHAnsi"/>
          <w:lang w:val="en-US"/>
        </w:rPr>
        <w:t>)</w:t>
      </w:r>
      <w:bookmarkEnd w:id="30"/>
      <w:bookmarkEnd w:id="31"/>
    </w:p>
    <w:p w14:paraId="1D767FAC" w14:textId="77777777" w:rsidR="005045A9" w:rsidRPr="005045A9" w:rsidRDefault="005045A9" w:rsidP="005D7F44">
      <w:pPr>
        <w:pStyle w:val="Heading3"/>
      </w:pPr>
      <w:r w:rsidRPr="005045A9">
        <w:t xml:space="preserve">Semi-Static HARQ codebook </w:t>
      </w:r>
    </w:p>
    <w:p w14:paraId="660C9C5C" w14:textId="77777777" w:rsidR="005045A9" w:rsidRPr="005D7F44" w:rsidRDefault="005045A9" w:rsidP="00937F2F">
      <w:pPr>
        <w:spacing w:before="240"/>
        <w:rPr>
          <w:rFonts w:cstheme="minorHAnsi"/>
          <w:lang w:val="en-US"/>
        </w:rPr>
      </w:pPr>
      <w:r w:rsidRPr="005D7F44">
        <w:rPr>
          <w:rFonts w:cstheme="minorHAnsi"/>
          <w:lang w:val="en-US"/>
        </w:rPr>
        <w:t xml:space="preserve">The main motivation for semi-static codebook in rel-15 NR was robustness. Semi-static codebook is considered more robust against missed downlink assignments as compared to dynamic codebook. This comes at the cost of larger overhead. </w:t>
      </w:r>
    </w:p>
    <w:p w14:paraId="0CD75C14" w14:textId="198AA44D" w:rsidR="005045A9" w:rsidRPr="005D7F44" w:rsidRDefault="005045A9" w:rsidP="00937F2F">
      <w:pPr>
        <w:rPr>
          <w:rFonts w:cstheme="minorHAnsi"/>
          <w:lang w:val="en-US"/>
        </w:rPr>
      </w:pPr>
      <w:r w:rsidRPr="005D7F44">
        <w:rPr>
          <w:rFonts w:cstheme="minorHAnsi"/>
          <w:lang w:val="en-US"/>
        </w:rPr>
        <w:t xml:space="preserve">The robustness is insured by semi-statically configuring a fixed codebook size. During last meeting, few companies proposed to dynamically change the size of the semi-static codebook, which </w:t>
      </w:r>
      <w:r w:rsidR="002E3894" w:rsidRPr="005D7F44">
        <w:rPr>
          <w:rFonts w:cstheme="minorHAnsi"/>
          <w:lang w:val="en-US"/>
        </w:rPr>
        <w:t>contra</w:t>
      </w:r>
      <w:r w:rsidR="00DC5431">
        <w:rPr>
          <w:rFonts w:cstheme="minorHAnsi"/>
          <w:lang w:val="en-US"/>
        </w:rPr>
        <w:t>dicts</w:t>
      </w:r>
      <w:r w:rsidR="002E3894" w:rsidRPr="005D7F44">
        <w:rPr>
          <w:rFonts w:cstheme="minorHAnsi"/>
          <w:lang w:val="en-US"/>
        </w:rPr>
        <w:t xml:space="preserve"> to</w:t>
      </w:r>
      <w:r w:rsidR="00A206FA" w:rsidRPr="005D7F44">
        <w:rPr>
          <w:rFonts w:cstheme="minorHAnsi"/>
          <w:lang w:val="en-US"/>
        </w:rPr>
        <w:t xml:space="preserve"> </w:t>
      </w:r>
      <w:r w:rsidR="00BD4C1B" w:rsidRPr="005D7F44">
        <w:rPr>
          <w:rFonts w:cstheme="minorHAnsi"/>
          <w:lang w:val="en-US"/>
        </w:rPr>
        <w:t xml:space="preserve">its original purpose of this proposal, </w:t>
      </w:r>
      <w:r w:rsidRPr="005D7F44">
        <w:rPr>
          <w:rFonts w:cstheme="minorHAnsi"/>
          <w:lang w:val="en-US"/>
        </w:rPr>
        <w:t xml:space="preserve">again introduces ambiguity in the codebook size due to possible missed downlink assignment. We believe that the main purpose and definition of semi-static codebook should be retained as in rel-15 NR. </w:t>
      </w:r>
    </w:p>
    <w:p w14:paraId="7B6BFAC8" w14:textId="1DDF1CC6" w:rsidR="005045A9" w:rsidRPr="005D7F44" w:rsidRDefault="005045A9" w:rsidP="00937F2F">
      <w:pPr>
        <w:rPr>
          <w:rFonts w:cstheme="minorHAnsi"/>
          <w:lang w:val="en-US"/>
        </w:rPr>
      </w:pPr>
      <w:r w:rsidRPr="005D7F44">
        <w:rPr>
          <w:rFonts w:cstheme="minorHAnsi"/>
          <w:lang w:val="en-US"/>
        </w:rPr>
        <w:t xml:space="preserve">The benefits of enhancing semi-static codebook are not clear </w:t>
      </w:r>
      <w:r w:rsidR="00AB6701" w:rsidRPr="005D7F44">
        <w:rPr>
          <w:rFonts w:cstheme="minorHAnsi"/>
          <w:lang w:val="en-US"/>
        </w:rPr>
        <w:t xml:space="preserve">since </w:t>
      </w:r>
      <w:r w:rsidRPr="005D7F44">
        <w:rPr>
          <w:rFonts w:cstheme="minorHAnsi"/>
          <w:lang w:val="en-US"/>
        </w:rPr>
        <w:t xml:space="preserve">the proposed enhancements for dynamic codebook provides the robustness against missed downlink assignments that </w:t>
      </w:r>
      <w:r w:rsidR="00B21A1B" w:rsidRPr="005D7F44">
        <w:rPr>
          <w:rFonts w:cstheme="minorHAnsi"/>
          <w:lang w:val="en-US"/>
        </w:rPr>
        <w:t xml:space="preserve">does </w:t>
      </w:r>
      <w:r w:rsidRPr="005D7F44">
        <w:rPr>
          <w:rFonts w:cstheme="minorHAnsi"/>
          <w:lang w:val="en-US"/>
        </w:rPr>
        <w:t>not exist in Rel-15 NR. Alternatively, to recover from an error case (e.g. missed PUCCH)</w:t>
      </w:r>
      <w:r w:rsidR="00E258B8" w:rsidRPr="005D7F44">
        <w:rPr>
          <w:rFonts w:cstheme="minorHAnsi"/>
          <w:lang w:val="en-US"/>
        </w:rPr>
        <w:t>,</w:t>
      </w:r>
      <w:r w:rsidRPr="005D7F44">
        <w:rPr>
          <w:rFonts w:cstheme="minorHAnsi"/>
          <w:lang w:val="en-US"/>
        </w:rPr>
        <w:t xml:space="preserve"> single shot trigger should be used without the need to fundamentally change the semi-static codebook design. Given that this will only happen when an error </w:t>
      </w:r>
      <w:r w:rsidR="00043FC3" w:rsidRPr="005D7F44">
        <w:rPr>
          <w:rFonts w:cstheme="minorHAnsi"/>
          <w:lang w:val="en-US"/>
        </w:rPr>
        <w:t>occurs</w:t>
      </w:r>
      <w:r w:rsidRPr="005D7F44">
        <w:rPr>
          <w:rFonts w:cstheme="minorHAnsi"/>
          <w:lang w:val="en-US"/>
        </w:rPr>
        <w:t xml:space="preserve">, the overhead is not an issue </w:t>
      </w:r>
      <w:r w:rsidR="000F4539" w:rsidRPr="005D7F44">
        <w:rPr>
          <w:rFonts w:cstheme="minorHAnsi"/>
          <w:lang w:val="en-US"/>
        </w:rPr>
        <w:t>since</w:t>
      </w:r>
      <w:r w:rsidRPr="005D7F44">
        <w:rPr>
          <w:rFonts w:cstheme="minorHAnsi"/>
          <w:lang w:val="en-US"/>
        </w:rPr>
        <w:t xml:space="preserve"> with the interlace design, the PUCCH capacity is considerably high to transmit a full status report for all configured HARQ processes or a subset of them even if only</w:t>
      </w:r>
      <w:r w:rsidR="00E54350" w:rsidRPr="005D7F44">
        <w:rPr>
          <w:rFonts w:cstheme="minorHAnsi"/>
          <w:lang w:val="en-US"/>
        </w:rPr>
        <w:t xml:space="preserve"> a</w:t>
      </w:r>
      <w:r w:rsidRPr="005D7F44">
        <w:rPr>
          <w:rFonts w:cstheme="minorHAnsi"/>
          <w:lang w:val="en-US"/>
        </w:rPr>
        <w:t xml:space="preserve"> single interlace is assigned. Even if </w:t>
      </w:r>
      <w:r w:rsidR="00864F3D" w:rsidRPr="005D7F44">
        <w:rPr>
          <w:rFonts w:cstheme="minorHAnsi"/>
          <w:lang w:val="en-US"/>
        </w:rPr>
        <w:t>this is n</w:t>
      </w:r>
      <w:r w:rsidR="007B6B10" w:rsidRPr="005D7F44">
        <w:rPr>
          <w:rFonts w:cstheme="minorHAnsi"/>
          <w:lang w:val="en-US"/>
        </w:rPr>
        <w:t>ot the case</w:t>
      </w:r>
      <w:r w:rsidRPr="005D7F44">
        <w:rPr>
          <w:rFonts w:cstheme="minorHAnsi"/>
          <w:lang w:val="en-US"/>
        </w:rPr>
        <w:t xml:space="preserve">, dynamic codebook can be used for the purpose of overhead reduction.  </w:t>
      </w:r>
    </w:p>
    <w:p w14:paraId="7880B294" w14:textId="77777777" w:rsidR="005045A9" w:rsidRPr="005D7F44" w:rsidRDefault="005045A9" w:rsidP="007061F9">
      <w:pPr>
        <w:pStyle w:val="Proposal"/>
        <w:tabs>
          <w:tab w:val="num" w:pos="2204"/>
        </w:tabs>
        <w:spacing w:after="0"/>
        <w:ind w:left="2204"/>
        <w:rPr>
          <w:rFonts w:asciiTheme="minorHAnsi" w:hAnsiTheme="minorHAnsi" w:cstheme="minorHAnsi"/>
          <w:lang w:val="en-US"/>
        </w:rPr>
      </w:pPr>
      <w:bookmarkStart w:id="32" w:name="_Toc7701973"/>
      <w:bookmarkStart w:id="33" w:name="_Toc16916388"/>
      <w:bookmarkStart w:id="34" w:name="_Toc16918866"/>
      <w:r w:rsidRPr="005D7F44">
        <w:rPr>
          <w:rFonts w:asciiTheme="minorHAnsi" w:hAnsiTheme="minorHAnsi" w:cstheme="minorHAnsi"/>
          <w:lang w:val="en-US"/>
        </w:rPr>
        <w:lastRenderedPageBreak/>
        <w:t>No semi-static codebook specific enhancements are considered for NR-U</w:t>
      </w:r>
      <w:bookmarkEnd w:id="32"/>
      <w:bookmarkEnd w:id="33"/>
      <w:bookmarkEnd w:id="34"/>
      <w:r w:rsidRPr="005D7F44">
        <w:rPr>
          <w:rFonts w:asciiTheme="minorHAnsi" w:hAnsiTheme="minorHAnsi" w:cstheme="minorHAnsi"/>
          <w:lang w:val="en-US"/>
        </w:rPr>
        <w:t xml:space="preserve"> </w:t>
      </w:r>
    </w:p>
    <w:p w14:paraId="7C4FD591" w14:textId="77777777" w:rsidR="005045A9" w:rsidRPr="005045A9" w:rsidRDefault="005045A9" w:rsidP="005D7F44">
      <w:pPr>
        <w:pStyle w:val="Heading3"/>
      </w:pPr>
      <w:r w:rsidRPr="005045A9">
        <w:t xml:space="preserve">Single shot trigger </w:t>
      </w:r>
    </w:p>
    <w:p w14:paraId="6020D62F" w14:textId="77777777" w:rsidR="005045A9" w:rsidRDefault="005045A9" w:rsidP="005045A9">
      <w:pPr>
        <w:rPr>
          <w:rFonts w:cstheme="minorHAnsi"/>
        </w:rPr>
      </w:pPr>
    </w:p>
    <w:p w14:paraId="1DC11AFB" w14:textId="5F717834" w:rsidR="005045A9" w:rsidRPr="005D7F44" w:rsidRDefault="005045A9" w:rsidP="005045A9">
      <w:pPr>
        <w:rPr>
          <w:rFonts w:cstheme="minorHAnsi"/>
          <w:lang w:val="en-US"/>
        </w:rPr>
      </w:pPr>
      <w:r w:rsidRPr="005D7F44">
        <w:rPr>
          <w:rFonts w:cstheme="minorHAnsi"/>
          <w:lang w:val="en-US"/>
        </w:rPr>
        <w:t>During</w:t>
      </w:r>
      <w:r w:rsidR="00937F2F" w:rsidRPr="005D7F44">
        <w:rPr>
          <w:rFonts w:cstheme="minorHAnsi"/>
          <w:lang w:val="en-US"/>
        </w:rPr>
        <w:t xml:space="preserve"> RAN1#96bis</w:t>
      </w:r>
      <w:r w:rsidRPr="005D7F44">
        <w:rPr>
          <w:rFonts w:cstheme="minorHAnsi"/>
          <w:lang w:val="en-US"/>
        </w:rPr>
        <w:t xml:space="preserve"> [</w:t>
      </w:r>
      <w:r w:rsidR="00937F2F" w:rsidRPr="005D7F44">
        <w:rPr>
          <w:rFonts w:cstheme="minorHAnsi"/>
          <w:lang w:val="en-US"/>
        </w:rPr>
        <w:t>2</w:t>
      </w:r>
      <w:r w:rsidRPr="005D7F44">
        <w:rPr>
          <w:rFonts w:cstheme="minorHAnsi"/>
          <w:lang w:val="en-US"/>
        </w:rPr>
        <w:t xml:space="preserve">], the following agreement was made: </w:t>
      </w:r>
    </w:p>
    <w:p w14:paraId="1434DA0A" w14:textId="77777777" w:rsidR="005045A9" w:rsidRPr="005045A9" w:rsidRDefault="005045A9" w:rsidP="00086254">
      <w:pPr>
        <w:pStyle w:val="paragraph"/>
        <w:spacing w:before="0" w:beforeAutospacing="0" w:after="240" w:afterAutospacing="0"/>
        <w:textAlignment w:val="baseline"/>
        <w:rPr>
          <w:rFonts w:asciiTheme="minorHAnsi" w:hAnsiTheme="minorHAnsi" w:cstheme="minorHAnsi"/>
          <w:color w:val="000000"/>
          <w:sz w:val="18"/>
          <w:szCs w:val="18"/>
        </w:rPr>
      </w:pPr>
      <w:r w:rsidRPr="005045A9">
        <w:rPr>
          <w:rStyle w:val="normaltextrun"/>
          <w:rFonts w:asciiTheme="minorHAnsi" w:hAnsiTheme="minorHAnsi" w:cstheme="minorHAnsi"/>
          <w:color w:val="000000"/>
          <w:sz w:val="22"/>
          <w:szCs w:val="22"/>
          <w:shd w:val="clear" w:color="auto" w:fill="00FF00"/>
          <w:lang w:val="en-GB"/>
        </w:rPr>
        <w:t>Agreement:</w:t>
      </w:r>
      <w:r w:rsidRPr="005045A9">
        <w:rPr>
          <w:rStyle w:val="eop"/>
          <w:rFonts w:asciiTheme="minorHAnsi" w:hAnsiTheme="minorHAnsi" w:cstheme="minorHAnsi"/>
          <w:color w:val="000000"/>
          <w:sz w:val="22"/>
          <w:szCs w:val="22"/>
        </w:rPr>
        <w:t> </w:t>
      </w:r>
    </w:p>
    <w:p w14:paraId="4A9D76B7" w14:textId="77777777" w:rsidR="005045A9" w:rsidRPr="005D7F44" w:rsidRDefault="005045A9" w:rsidP="00086254">
      <w:pPr>
        <w:numPr>
          <w:ilvl w:val="0"/>
          <w:numId w:val="16"/>
        </w:numPr>
        <w:ind w:left="360" w:firstLine="0"/>
        <w:textAlignment w:val="baseline"/>
        <w:rPr>
          <w:rFonts w:ascii="Times New Roman" w:eastAsia="Times New Roman" w:hAnsi="Times New Roman" w:cs="Times New Roman"/>
          <w:i/>
          <w:color w:val="000000"/>
          <w:lang w:val="en-US"/>
        </w:rPr>
      </w:pPr>
      <w:r w:rsidRPr="00847001">
        <w:rPr>
          <w:rFonts w:ascii="Times New Roman" w:eastAsia="Times New Roman" w:hAnsi="Times New Roman" w:cs="Times New Roman"/>
          <w:i/>
          <w:iCs/>
          <w:color w:val="000000"/>
          <w:lang w:val="en-GB"/>
        </w:rPr>
        <w:t>If request/trigger for one-shot group HARQ ACK feedback for all configured HARQ processes is introduced (at least for non-CBG HARQ), select one or more of the following candidate schemes:</w:t>
      </w:r>
      <w:r w:rsidRPr="005D7F44">
        <w:rPr>
          <w:rFonts w:ascii="Times New Roman" w:eastAsia="Times New Roman" w:hAnsi="Times New Roman" w:cs="Times New Roman"/>
          <w:i/>
          <w:color w:val="000000"/>
          <w:lang w:val="en-US"/>
        </w:rPr>
        <w:t> </w:t>
      </w:r>
    </w:p>
    <w:p w14:paraId="15E03674" w14:textId="77777777" w:rsidR="005045A9" w:rsidRPr="005D7F44" w:rsidRDefault="005045A9" w:rsidP="00086254">
      <w:pPr>
        <w:numPr>
          <w:ilvl w:val="0"/>
          <w:numId w:val="17"/>
        </w:numPr>
        <w:ind w:left="1080" w:firstLine="0"/>
        <w:textAlignment w:val="baseline"/>
        <w:rPr>
          <w:rFonts w:ascii="Times New Roman" w:eastAsia="Times New Roman" w:hAnsi="Times New Roman" w:cs="Times New Roman"/>
          <w:i/>
          <w:color w:val="000000"/>
          <w:lang w:val="en-US"/>
        </w:rPr>
      </w:pPr>
      <w:r w:rsidRPr="00847001">
        <w:rPr>
          <w:rFonts w:ascii="Times New Roman" w:eastAsia="Times New Roman" w:hAnsi="Times New Roman" w:cs="Times New Roman"/>
          <w:i/>
          <w:iCs/>
          <w:color w:val="000000"/>
          <w:lang w:val="en-GB"/>
        </w:rPr>
        <w:t>The request is carried in a UE-specific DCI carrying a PUSCH grant</w:t>
      </w:r>
      <w:r w:rsidRPr="005D7F44">
        <w:rPr>
          <w:rFonts w:ascii="Times New Roman" w:eastAsia="Times New Roman" w:hAnsi="Times New Roman" w:cs="Times New Roman"/>
          <w:i/>
          <w:color w:val="000000"/>
          <w:lang w:val="en-US"/>
        </w:rPr>
        <w:t> </w:t>
      </w:r>
    </w:p>
    <w:p w14:paraId="5595D02A" w14:textId="77777777" w:rsidR="005045A9" w:rsidRPr="005D7F44" w:rsidRDefault="005045A9" w:rsidP="00086254">
      <w:pPr>
        <w:numPr>
          <w:ilvl w:val="0"/>
          <w:numId w:val="18"/>
        </w:numPr>
        <w:ind w:left="1080" w:firstLine="0"/>
        <w:textAlignment w:val="baseline"/>
        <w:rPr>
          <w:rFonts w:ascii="Times New Roman" w:eastAsia="Times New Roman" w:hAnsi="Times New Roman" w:cs="Times New Roman"/>
          <w:i/>
          <w:color w:val="000000"/>
          <w:lang w:val="en-US"/>
        </w:rPr>
      </w:pPr>
      <w:r w:rsidRPr="00847001">
        <w:rPr>
          <w:rFonts w:ascii="Times New Roman" w:eastAsia="Times New Roman" w:hAnsi="Times New Roman" w:cs="Times New Roman"/>
          <w:i/>
          <w:iCs/>
          <w:color w:val="000000"/>
          <w:lang w:val="en-GB"/>
        </w:rPr>
        <w:t>The request is carried in a UE-specific DCI carrying a PDSCH assignment</w:t>
      </w:r>
      <w:r w:rsidRPr="005D7F44">
        <w:rPr>
          <w:rFonts w:ascii="Times New Roman" w:eastAsia="Times New Roman" w:hAnsi="Times New Roman" w:cs="Times New Roman"/>
          <w:i/>
          <w:color w:val="000000"/>
          <w:lang w:val="en-US"/>
        </w:rPr>
        <w:t> </w:t>
      </w:r>
    </w:p>
    <w:p w14:paraId="6F5FB4CB" w14:textId="77777777" w:rsidR="005045A9" w:rsidRPr="005D7F44" w:rsidRDefault="005045A9" w:rsidP="00086254">
      <w:pPr>
        <w:numPr>
          <w:ilvl w:val="0"/>
          <w:numId w:val="18"/>
        </w:numPr>
        <w:ind w:left="1080" w:firstLine="0"/>
        <w:textAlignment w:val="baseline"/>
        <w:rPr>
          <w:rFonts w:ascii="Times New Roman" w:eastAsia="Times New Roman" w:hAnsi="Times New Roman" w:cs="Times New Roman"/>
          <w:i/>
          <w:color w:val="000000"/>
          <w:lang w:val="en-US"/>
        </w:rPr>
      </w:pPr>
      <w:r w:rsidRPr="00847001">
        <w:rPr>
          <w:rFonts w:ascii="Times New Roman" w:eastAsia="Times New Roman" w:hAnsi="Times New Roman" w:cs="Times New Roman"/>
          <w:i/>
          <w:iCs/>
          <w:color w:val="000000"/>
          <w:lang w:val="en-GB"/>
        </w:rPr>
        <w:t>The request is carried in a UE-specific DCI not scheduling PDSCH nor PUSCH</w:t>
      </w:r>
      <w:r w:rsidRPr="005D7F44">
        <w:rPr>
          <w:rFonts w:ascii="Times New Roman" w:eastAsia="Times New Roman" w:hAnsi="Times New Roman" w:cs="Times New Roman"/>
          <w:i/>
          <w:color w:val="000000"/>
          <w:lang w:val="en-US"/>
        </w:rPr>
        <w:t> </w:t>
      </w:r>
    </w:p>
    <w:p w14:paraId="45A7D245" w14:textId="77777777" w:rsidR="005045A9" w:rsidRPr="005D7F44" w:rsidRDefault="005045A9" w:rsidP="00086254">
      <w:pPr>
        <w:numPr>
          <w:ilvl w:val="0"/>
          <w:numId w:val="18"/>
        </w:numPr>
        <w:ind w:left="1080" w:firstLine="0"/>
        <w:textAlignment w:val="baseline"/>
        <w:rPr>
          <w:rFonts w:ascii="Times New Roman" w:eastAsia="Times New Roman" w:hAnsi="Times New Roman" w:cs="Times New Roman"/>
          <w:i/>
          <w:color w:val="000000"/>
          <w:lang w:val="en-US"/>
        </w:rPr>
      </w:pPr>
      <w:r w:rsidRPr="00847001">
        <w:rPr>
          <w:rFonts w:ascii="Times New Roman" w:eastAsia="Times New Roman" w:hAnsi="Times New Roman" w:cs="Times New Roman"/>
          <w:i/>
          <w:iCs/>
          <w:color w:val="000000"/>
          <w:lang w:val="en-GB"/>
        </w:rPr>
        <w:t>The request is carried in a UE-common DCI</w:t>
      </w:r>
      <w:r w:rsidRPr="005D7F44">
        <w:rPr>
          <w:rFonts w:ascii="Times New Roman" w:eastAsia="Times New Roman" w:hAnsi="Times New Roman" w:cs="Times New Roman"/>
          <w:i/>
          <w:color w:val="000000"/>
          <w:lang w:val="en-US"/>
        </w:rPr>
        <w:t> </w:t>
      </w:r>
    </w:p>
    <w:p w14:paraId="523A8B17" w14:textId="77777777" w:rsidR="005045A9" w:rsidRPr="005D7F44" w:rsidRDefault="005045A9" w:rsidP="00086254">
      <w:pPr>
        <w:numPr>
          <w:ilvl w:val="0"/>
          <w:numId w:val="18"/>
        </w:numPr>
        <w:ind w:left="1080" w:firstLine="0"/>
        <w:textAlignment w:val="baseline"/>
        <w:rPr>
          <w:rFonts w:ascii="Times New Roman" w:eastAsia="Times New Roman" w:hAnsi="Times New Roman" w:cs="Times New Roman"/>
          <w:i/>
          <w:color w:val="000000"/>
          <w:lang w:val="en-US"/>
        </w:rPr>
      </w:pPr>
      <w:r w:rsidRPr="00847001">
        <w:rPr>
          <w:rFonts w:ascii="Times New Roman" w:eastAsia="Times New Roman" w:hAnsi="Times New Roman" w:cs="Times New Roman"/>
          <w:i/>
          <w:iCs/>
          <w:color w:val="000000"/>
          <w:lang w:val="en-GB"/>
        </w:rPr>
        <w:t>The request can be used for UE configured with dynamic or semi-static HARQ codebook</w:t>
      </w:r>
      <w:r w:rsidRPr="005D7F44">
        <w:rPr>
          <w:rFonts w:ascii="Times New Roman" w:eastAsia="Times New Roman" w:hAnsi="Times New Roman" w:cs="Times New Roman"/>
          <w:i/>
          <w:color w:val="000000"/>
          <w:lang w:val="en-US"/>
        </w:rPr>
        <w:t> </w:t>
      </w:r>
    </w:p>
    <w:p w14:paraId="2AF6CC05" w14:textId="77777777" w:rsidR="005045A9" w:rsidRPr="005D7F44" w:rsidRDefault="005045A9" w:rsidP="005045A9">
      <w:pPr>
        <w:pStyle w:val="Proposal"/>
        <w:numPr>
          <w:ilvl w:val="0"/>
          <w:numId w:val="0"/>
        </w:numPr>
        <w:ind w:left="2204"/>
        <w:rPr>
          <w:rFonts w:asciiTheme="minorHAnsi" w:hAnsiTheme="minorHAnsi" w:cstheme="minorHAnsi"/>
          <w:b w:val="0"/>
          <w:lang w:val="en-US"/>
        </w:rPr>
      </w:pPr>
    </w:p>
    <w:p w14:paraId="58FDAD6A" w14:textId="77777777" w:rsidR="005045A9" w:rsidRPr="005D7F44" w:rsidRDefault="005045A9" w:rsidP="005045A9">
      <w:pPr>
        <w:pStyle w:val="BodyText"/>
        <w:rPr>
          <w:rFonts w:asciiTheme="minorHAnsi" w:hAnsiTheme="minorHAnsi" w:cstheme="minorHAnsi"/>
          <w:lang w:val="en-US"/>
        </w:rPr>
      </w:pPr>
      <w:r w:rsidRPr="005D7F44">
        <w:rPr>
          <w:rFonts w:asciiTheme="minorHAnsi" w:hAnsiTheme="minorHAnsi" w:cstheme="minorHAnsi"/>
          <w:lang w:val="en-US"/>
        </w:rPr>
        <w:t xml:space="preserve">Our preference is to carry the request on a UE-specific DCI. The one-shot trigger can be included in the DL grant. The slot for transmission of the PUCCH carrying the report, is determined by the PDSCH-to-HARQ-timing-indicator field in the DCI similarly to Rel-15. The size of the report determines the PUCCH resource set and the PUCCH resource indicator field in the DCI determines the PUCCH resource to be used for transmission in that set </w:t>
      </w:r>
      <w:proofErr w:type="gramStart"/>
      <w:r w:rsidRPr="005D7F44">
        <w:rPr>
          <w:rFonts w:asciiTheme="minorHAnsi" w:hAnsiTheme="minorHAnsi" w:cstheme="minorHAnsi"/>
          <w:lang w:val="en-US"/>
        </w:rPr>
        <w:t>similar to</w:t>
      </w:r>
      <w:proofErr w:type="gramEnd"/>
      <w:r w:rsidRPr="005D7F44">
        <w:rPr>
          <w:rFonts w:asciiTheme="minorHAnsi" w:hAnsiTheme="minorHAnsi" w:cstheme="minorHAnsi"/>
          <w:lang w:val="en-US"/>
        </w:rPr>
        <w:t xml:space="preserve"> Rel-15. </w:t>
      </w:r>
    </w:p>
    <w:p w14:paraId="16F28DEF" w14:textId="77777777" w:rsidR="005045A9" w:rsidRPr="005D7F44" w:rsidRDefault="005045A9" w:rsidP="005045A9">
      <w:pPr>
        <w:pStyle w:val="BodyText"/>
        <w:rPr>
          <w:rFonts w:asciiTheme="minorHAnsi" w:hAnsiTheme="minorHAnsi" w:cstheme="minorHAnsi"/>
          <w:lang w:val="en-US"/>
        </w:rPr>
      </w:pPr>
      <w:r w:rsidRPr="005D7F44">
        <w:rPr>
          <w:rFonts w:asciiTheme="minorHAnsi" w:hAnsiTheme="minorHAnsi" w:cstheme="minorHAnsi"/>
          <w:lang w:val="en-US"/>
        </w:rPr>
        <w:t xml:space="preserve">The one-shot trigger can also be included in a UL grant. For PUSCH with UL-SCH, the multiplexing procedures for HARQ-ACK on PUSCH </w:t>
      </w:r>
      <w:proofErr w:type="gramStart"/>
      <w:r w:rsidRPr="005D7F44">
        <w:rPr>
          <w:rFonts w:asciiTheme="minorHAnsi" w:hAnsiTheme="minorHAnsi" w:cstheme="minorHAnsi"/>
          <w:lang w:val="en-US"/>
        </w:rPr>
        <w:t>similar to</w:t>
      </w:r>
      <w:proofErr w:type="gramEnd"/>
      <w:r w:rsidRPr="005D7F44">
        <w:rPr>
          <w:rFonts w:asciiTheme="minorHAnsi" w:hAnsiTheme="minorHAnsi" w:cstheme="minorHAnsi"/>
          <w:lang w:val="en-US"/>
        </w:rPr>
        <w:t xml:space="preserve"> those in Rel-15 are used to multiplex the report with UL-SCH on PUSCH. </w:t>
      </w:r>
    </w:p>
    <w:p w14:paraId="723BB5CE" w14:textId="77777777" w:rsidR="005045A9" w:rsidRPr="005D7F44" w:rsidRDefault="005045A9" w:rsidP="005045A9">
      <w:pPr>
        <w:pStyle w:val="BodyText"/>
        <w:rPr>
          <w:rFonts w:asciiTheme="minorHAnsi" w:hAnsiTheme="minorHAnsi" w:cstheme="minorHAnsi"/>
          <w:lang w:val="en-US"/>
        </w:rPr>
      </w:pPr>
      <w:r w:rsidRPr="005D7F44">
        <w:rPr>
          <w:rFonts w:asciiTheme="minorHAnsi" w:hAnsiTheme="minorHAnsi" w:cstheme="minorHAnsi"/>
          <w:lang w:val="en-US"/>
        </w:rPr>
        <w:t xml:space="preserve">The UL grant can be used also to trigger feedback report without scheduling UL-SCH. In case of PUSCH without UL-SCH, the report is considered as HARQ-ACK UCI and multiplexed on PUSCH following the mapping rules for HARQ-ACK transmission on PUSCH.  </w:t>
      </w:r>
    </w:p>
    <w:p w14:paraId="77BA9193" w14:textId="77777777" w:rsidR="005045A9" w:rsidRPr="005D7F44" w:rsidRDefault="005045A9" w:rsidP="00275711">
      <w:pPr>
        <w:pStyle w:val="Proposal"/>
        <w:tabs>
          <w:tab w:val="num" w:pos="2204"/>
        </w:tabs>
        <w:spacing w:after="0"/>
        <w:ind w:left="2204"/>
        <w:rPr>
          <w:rFonts w:asciiTheme="minorHAnsi" w:hAnsiTheme="minorHAnsi" w:cstheme="minorHAnsi"/>
          <w:lang w:val="en-US"/>
        </w:rPr>
      </w:pPr>
      <w:bookmarkStart w:id="35" w:name="_Toc7701974"/>
      <w:bookmarkStart w:id="36" w:name="_Toc16916389"/>
      <w:bookmarkStart w:id="37" w:name="_Toc16918867"/>
      <w:r w:rsidRPr="005045A9">
        <w:rPr>
          <w:rFonts w:asciiTheme="minorHAnsi" w:hAnsiTheme="minorHAnsi" w:cstheme="minorHAnsi"/>
          <w:lang w:val="en-GB"/>
        </w:rPr>
        <w:t xml:space="preserve">one-shot group HARQ ACK feedback request </w:t>
      </w:r>
      <w:r w:rsidRPr="005D7F44">
        <w:rPr>
          <w:rFonts w:asciiTheme="minorHAnsi" w:hAnsiTheme="minorHAnsi" w:cstheme="minorHAnsi"/>
          <w:lang w:val="en-US"/>
        </w:rPr>
        <w:t>can be</w:t>
      </w:r>
      <w:r w:rsidRPr="005045A9">
        <w:rPr>
          <w:rFonts w:asciiTheme="minorHAnsi" w:hAnsiTheme="minorHAnsi" w:cstheme="minorHAnsi"/>
          <w:lang w:val="en-GB"/>
        </w:rPr>
        <w:t xml:space="preserve"> carried</w:t>
      </w:r>
      <w:r w:rsidRPr="005D7F44">
        <w:rPr>
          <w:rFonts w:asciiTheme="minorHAnsi" w:hAnsiTheme="minorHAnsi" w:cstheme="minorHAnsi"/>
          <w:lang w:val="en-US"/>
        </w:rPr>
        <w:t xml:space="preserve"> in:</w:t>
      </w:r>
      <w:bookmarkEnd w:id="35"/>
      <w:bookmarkEnd w:id="36"/>
      <w:bookmarkEnd w:id="37"/>
      <w:r w:rsidRPr="005D7F44">
        <w:rPr>
          <w:rFonts w:asciiTheme="minorHAnsi" w:hAnsiTheme="minorHAnsi" w:cstheme="minorHAnsi"/>
          <w:lang w:val="en-US"/>
        </w:rPr>
        <w:t xml:space="preserve"> </w:t>
      </w:r>
    </w:p>
    <w:p w14:paraId="4B6FAA6A" w14:textId="058A30B4" w:rsidR="005045A9" w:rsidRPr="005D7F44" w:rsidRDefault="005045A9" w:rsidP="00275711">
      <w:pPr>
        <w:pStyle w:val="Proposal"/>
        <w:numPr>
          <w:ilvl w:val="1"/>
          <w:numId w:val="2"/>
        </w:numPr>
        <w:tabs>
          <w:tab w:val="num" w:pos="2628"/>
        </w:tabs>
        <w:spacing w:after="0"/>
        <w:ind w:left="2628"/>
        <w:rPr>
          <w:rFonts w:asciiTheme="minorHAnsi" w:hAnsiTheme="minorHAnsi" w:cstheme="minorHAnsi"/>
          <w:lang w:val="en-US"/>
        </w:rPr>
      </w:pPr>
      <w:bookmarkStart w:id="38" w:name="_Toc7701975"/>
      <w:bookmarkStart w:id="39" w:name="_Toc16916390"/>
      <w:bookmarkStart w:id="40" w:name="_Toc16918868"/>
      <w:r w:rsidRPr="005045A9">
        <w:rPr>
          <w:rFonts w:asciiTheme="minorHAnsi" w:hAnsiTheme="minorHAnsi" w:cstheme="minorHAnsi"/>
          <w:lang w:val="en-GB"/>
        </w:rPr>
        <w:t xml:space="preserve">UE-specific DCI </w:t>
      </w:r>
      <w:r w:rsidRPr="005D7F44">
        <w:rPr>
          <w:rFonts w:asciiTheme="minorHAnsi" w:hAnsiTheme="minorHAnsi" w:cstheme="minorHAnsi"/>
          <w:lang w:val="en-US"/>
        </w:rPr>
        <w:t>carrying a grant for PUSCH with/without UL-SCH</w:t>
      </w:r>
      <w:bookmarkEnd w:id="38"/>
      <w:bookmarkEnd w:id="39"/>
      <w:bookmarkEnd w:id="40"/>
    </w:p>
    <w:p w14:paraId="15E981A6" w14:textId="77777777" w:rsidR="005045A9" w:rsidRPr="005D7F44" w:rsidRDefault="005045A9" w:rsidP="00275711">
      <w:pPr>
        <w:pStyle w:val="Proposal"/>
        <w:numPr>
          <w:ilvl w:val="1"/>
          <w:numId w:val="2"/>
        </w:numPr>
        <w:tabs>
          <w:tab w:val="num" w:pos="2628"/>
        </w:tabs>
        <w:ind w:left="2628"/>
        <w:rPr>
          <w:rFonts w:asciiTheme="minorHAnsi" w:hAnsiTheme="minorHAnsi" w:cstheme="minorHAnsi"/>
          <w:lang w:val="en-US"/>
        </w:rPr>
      </w:pPr>
      <w:bookmarkStart w:id="41" w:name="_Toc7701976"/>
      <w:bookmarkStart w:id="42" w:name="_Toc16916391"/>
      <w:bookmarkStart w:id="43" w:name="_Toc16918869"/>
      <w:r w:rsidRPr="005045A9">
        <w:rPr>
          <w:rFonts w:asciiTheme="minorHAnsi" w:hAnsiTheme="minorHAnsi" w:cstheme="minorHAnsi"/>
          <w:lang w:val="en-GB"/>
        </w:rPr>
        <w:t>UE-specific DCI carrying a PDSCH assignment</w:t>
      </w:r>
      <w:bookmarkEnd w:id="41"/>
      <w:bookmarkEnd w:id="42"/>
      <w:bookmarkEnd w:id="43"/>
      <w:r w:rsidRPr="005D7F44">
        <w:rPr>
          <w:rFonts w:asciiTheme="minorHAnsi" w:hAnsiTheme="minorHAnsi" w:cstheme="minorHAnsi"/>
          <w:lang w:val="en-US"/>
        </w:rPr>
        <w:t> </w:t>
      </w:r>
    </w:p>
    <w:p w14:paraId="3A1F6850" w14:textId="664D80F9" w:rsidR="005045A9" w:rsidRPr="005D7F44" w:rsidRDefault="005045A9" w:rsidP="00847001">
      <w:pPr>
        <w:rPr>
          <w:rFonts w:cstheme="minorHAnsi"/>
          <w:lang w:val="en-US"/>
        </w:rPr>
      </w:pPr>
      <w:r w:rsidRPr="005D7F44">
        <w:rPr>
          <w:rFonts w:cstheme="minorHAnsi"/>
          <w:lang w:val="en-US"/>
        </w:rPr>
        <w:t xml:space="preserve">In response to the trigger reception, the UE includes the latest HARQ-ACK status for all </w:t>
      </w:r>
      <w:r w:rsidR="0056016A">
        <w:rPr>
          <w:rFonts w:cstheme="minorHAnsi"/>
          <w:lang w:val="en-US"/>
        </w:rPr>
        <w:t>configured</w:t>
      </w:r>
      <w:r w:rsidRPr="005D7F44">
        <w:rPr>
          <w:rFonts w:cstheme="minorHAnsi"/>
          <w:lang w:val="en-US"/>
        </w:rPr>
        <w:t xml:space="preserve"> HARQ processes </w:t>
      </w:r>
      <w:proofErr w:type="gramStart"/>
      <w:r w:rsidRPr="005D7F44">
        <w:rPr>
          <w:rFonts w:cstheme="minorHAnsi"/>
          <w:lang w:val="en-US"/>
        </w:rPr>
        <w:t>as long as</w:t>
      </w:r>
      <w:proofErr w:type="gramEnd"/>
      <w:r w:rsidRPr="005D7F44">
        <w:rPr>
          <w:rFonts w:cstheme="minorHAnsi"/>
          <w:lang w:val="en-US"/>
        </w:rPr>
        <w:t xml:space="preserve"> the processing time requirements are met. For every HARQ process to be reported, the UE reports the corresponding latest NDI value for a latest received PDSCH for that HARQ process along with the corresponding HARQ-ACK for the received PDSCH. The NDI is needed to resolve any ambiguity caused by mis-detected PDCCH. If the NDI value matches the last transmitted value, the gNB assumes that the reported HARQ-ACK feedback correctly corresponds to the HARQ process with pending feedback. Otherwise, the mismatch indicates that the UE is reporting an outdated feedback. In such a case, the gNB discards the reported HARQ-ACK feedback and assume NACK</w:t>
      </w:r>
      <w:r w:rsidR="00DE699E" w:rsidRPr="005D7F44">
        <w:rPr>
          <w:rFonts w:cstheme="minorHAnsi"/>
          <w:lang w:val="en-US"/>
        </w:rPr>
        <w:t xml:space="preserve"> for the </w:t>
      </w:r>
      <w:r w:rsidR="00E059E4" w:rsidRPr="005D7F44">
        <w:rPr>
          <w:rFonts w:cstheme="minorHAnsi"/>
          <w:lang w:val="en-US"/>
        </w:rPr>
        <w:t xml:space="preserve">corresponding </w:t>
      </w:r>
      <w:r w:rsidR="00DE699E" w:rsidRPr="005D7F44">
        <w:rPr>
          <w:rFonts w:cstheme="minorHAnsi"/>
          <w:lang w:val="en-US"/>
        </w:rPr>
        <w:t>HARQ process</w:t>
      </w:r>
      <w:r w:rsidRPr="005D7F44">
        <w:rPr>
          <w:rFonts w:cstheme="minorHAnsi"/>
          <w:lang w:val="en-US"/>
        </w:rPr>
        <w:t xml:space="preserve">. </w:t>
      </w:r>
    </w:p>
    <w:p w14:paraId="61F1A8F1" w14:textId="7D9A3CA1" w:rsidR="005045A9" w:rsidRPr="005D7F44" w:rsidRDefault="005045A9" w:rsidP="005045A9">
      <w:pPr>
        <w:pStyle w:val="Proposal"/>
        <w:tabs>
          <w:tab w:val="num" w:pos="2204"/>
        </w:tabs>
        <w:ind w:left="2204"/>
        <w:rPr>
          <w:rFonts w:asciiTheme="minorHAnsi" w:hAnsiTheme="minorHAnsi" w:cstheme="minorHAnsi"/>
          <w:lang w:val="en-US"/>
        </w:rPr>
      </w:pPr>
      <w:bookmarkStart w:id="44" w:name="_Toc7701977"/>
      <w:bookmarkStart w:id="45" w:name="_Toc16916392"/>
      <w:bookmarkStart w:id="46" w:name="_Toc16918870"/>
      <w:r w:rsidRPr="005D7F44">
        <w:rPr>
          <w:rFonts w:asciiTheme="minorHAnsi" w:hAnsiTheme="minorHAnsi" w:cstheme="minorHAnsi"/>
          <w:lang w:val="en-US"/>
        </w:rPr>
        <w:t>In response to the trigger reception, for every HARQ process to be reported, the UE reports the corresponding latest NDI value for a latest received PDSCH for that HARQ process along with the corresponding HARQ-ACK for the received PDSCH.</w:t>
      </w:r>
      <w:bookmarkEnd w:id="44"/>
      <w:bookmarkEnd w:id="45"/>
      <w:bookmarkEnd w:id="46"/>
    </w:p>
    <w:p w14:paraId="01A90BF5" w14:textId="6692AEF6" w:rsidR="00D0111E" w:rsidRPr="005D7F44" w:rsidRDefault="005045A9" w:rsidP="009E73C1">
      <w:pPr>
        <w:pStyle w:val="Proposal"/>
        <w:tabs>
          <w:tab w:val="num" w:pos="2204"/>
        </w:tabs>
        <w:ind w:left="2204"/>
        <w:rPr>
          <w:rFonts w:asciiTheme="minorHAnsi" w:hAnsiTheme="minorHAnsi" w:cstheme="minorHAnsi"/>
          <w:lang w:val="en-US"/>
        </w:rPr>
      </w:pPr>
      <w:bookmarkStart w:id="47" w:name="_Toc7701978"/>
      <w:bookmarkStart w:id="48" w:name="_Toc16916393"/>
      <w:bookmarkStart w:id="49" w:name="_Toc16918871"/>
      <w:r w:rsidRPr="005D7F44">
        <w:rPr>
          <w:rFonts w:asciiTheme="minorHAnsi" w:hAnsiTheme="minorHAnsi" w:cstheme="minorHAnsi"/>
          <w:lang w:val="en-US"/>
        </w:rPr>
        <w:lastRenderedPageBreak/>
        <w:t xml:space="preserve">The UE includes the latest HARQ-ACK status for all received PDSCHs </w:t>
      </w:r>
      <w:proofErr w:type="gramStart"/>
      <w:r w:rsidRPr="005D7F44">
        <w:rPr>
          <w:rFonts w:asciiTheme="minorHAnsi" w:hAnsiTheme="minorHAnsi" w:cstheme="minorHAnsi"/>
          <w:lang w:val="en-US"/>
        </w:rPr>
        <w:t>as long as</w:t>
      </w:r>
      <w:proofErr w:type="gramEnd"/>
      <w:r w:rsidRPr="005D7F44">
        <w:rPr>
          <w:rFonts w:asciiTheme="minorHAnsi" w:hAnsiTheme="minorHAnsi" w:cstheme="minorHAnsi"/>
          <w:lang w:val="en-US"/>
        </w:rPr>
        <w:t xml:space="preserve"> the processing time requirements are met.</w:t>
      </w:r>
      <w:bookmarkEnd w:id="47"/>
      <w:bookmarkEnd w:id="48"/>
      <w:bookmarkEnd w:id="49"/>
      <w:r w:rsidRPr="005D7F44">
        <w:rPr>
          <w:rFonts w:asciiTheme="minorHAnsi" w:hAnsiTheme="minorHAnsi" w:cstheme="minorHAnsi"/>
          <w:lang w:val="en-US"/>
        </w:rPr>
        <w:t xml:space="preserve"> </w:t>
      </w:r>
    </w:p>
    <w:p w14:paraId="6F56E1C3" w14:textId="0D292CCC" w:rsidR="00986085" w:rsidRPr="005D7F44" w:rsidRDefault="00986085" w:rsidP="00740C38">
      <w:pPr>
        <w:rPr>
          <w:lang w:val="en-US"/>
        </w:rPr>
      </w:pPr>
      <w:r w:rsidRPr="005D7F44">
        <w:rPr>
          <w:lang w:val="en-US"/>
        </w:rPr>
        <w:t xml:space="preserve">After correctly receiving the feedback in response of one-shot trigger, the gNB </w:t>
      </w:r>
      <w:r w:rsidR="00BA79E6" w:rsidRPr="005D7F44">
        <w:rPr>
          <w:lang w:val="en-US"/>
        </w:rPr>
        <w:t xml:space="preserve">toggles the NFI for all groups. </w:t>
      </w:r>
      <w:r w:rsidRPr="005D7F44">
        <w:rPr>
          <w:lang w:val="en-US"/>
        </w:rPr>
        <w:t xml:space="preserve">The DAI value for PDSCH groups with a received report for their corresponding HARQ process IDs, are reset to the </w:t>
      </w:r>
      <w:r w:rsidR="004B7C13" w:rsidRPr="005D7F44">
        <w:rPr>
          <w:lang w:val="en-US"/>
        </w:rPr>
        <w:t>corresponding initial</w:t>
      </w:r>
      <w:r w:rsidRPr="005D7F44">
        <w:rPr>
          <w:lang w:val="en-US"/>
        </w:rPr>
        <w:t xml:space="preserve"> value in addition to counting the PDSCH of that group that were not reported due to feedback timing that does not meet the required processing time. </w:t>
      </w:r>
    </w:p>
    <w:p w14:paraId="7FA856B6" w14:textId="77777777" w:rsidR="00B8790A" w:rsidRPr="005D7F44" w:rsidRDefault="00B8790A" w:rsidP="00740C38">
      <w:pPr>
        <w:rPr>
          <w:lang w:val="en-US"/>
        </w:rPr>
      </w:pPr>
    </w:p>
    <w:p w14:paraId="262C3AC7" w14:textId="7F367DA0" w:rsidR="00B10C9C" w:rsidRPr="005D7F44" w:rsidRDefault="004235AE" w:rsidP="00847001">
      <w:pPr>
        <w:pStyle w:val="Proposal"/>
        <w:tabs>
          <w:tab w:val="num" w:pos="2204"/>
        </w:tabs>
        <w:spacing w:after="0"/>
        <w:ind w:left="2204"/>
        <w:rPr>
          <w:rFonts w:asciiTheme="minorHAnsi" w:hAnsiTheme="minorHAnsi" w:cstheme="minorHAnsi"/>
          <w:lang w:val="en-US"/>
        </w:rPr>
      </w:pPr>
      <w:bookmarkStart w:id="50" w:name="_Toc16916394"/>
      <w:bookmarkStart w:id="51" w:name="_Toc16918872"/>
      <w:r w:rsidRPr="005D7F44">
        <w:rPr>
          <w:rFonts w:asciiTheme="minorHAnsi" w:hAnsiTheme="minorHAnsi" w:cstheme="minorHAnsi"/>
          <w:lang w:val="en-US"/>
        </w:rPr>
        <w:t>After correctly receiving the feedback in response of one-shot trigger,</w:t>
      </w:r>
      <w:bookmarkEnd w:id="50"/>
      <w:bookmarkEnd w:id="51"/>
      <w:r w:rsidRPr="005D7F44">
        <w:rPr>
          <w:rFonts w:asciiTheme="minorHAnsi" w:hAnsiTheme="minorHAnsi" w:cstheme="minorHAnsi"/>
          <w:lang w:val="en-US"/>
        </w:rPr>
        <w:t xml:space="preserve"> </w:t>
      </w:r>
    </w:p>
    <w:p w14:paraId="725FAB53" w14:textId="21050377" w:rsidR="004235AE" w:rsidRPr="005D7F44" w:rsidRDefault="004235AE" w:rsidP="00847001">
      <w:pPr>
        <w:pStyle w:val="Proposal"/>
        <w:numPr>
          <w:ilvl w:val="1"/>
          <w:numId w:val="2"/>
        </w:numPr>
        <w:spacing w:after="0"/>
        <w:rPr>
          <w:rFonts w:asciiTheme="minorHAnsi" w:hAnsiTheme="minorHAnsi" w:cstheme="minorHAnsi"/>
          <w:lang w:val="en-US"/>
        </w:rPr>
      </w:pPr>
      <w:bookmarkStart w:id="52" w:name="_Toc16916395"/>
      <w:bookmarkStart w:id="53" w:name="_Toc16918873"/>
      <w:r w:rsidRPr="005D7F44">
        <w:rPr>
          <w:rFonts w:asciiTheme="minorHAnsi" w:hAnsiTheme="minorHAnsi" w:cstheme="minorHAnsi"/>
          <w:lang w:val="en-US"/>
        </w:rPr>
        <w:t>gNB toggles the NFI for all groups</w:t>
      </w:r>
      <w:bookmarkEnd w:id="52"/>
      <w:bookmarkEnd w:id="53"/>
    </w:p>
    <w:p w14:paraId="3BE768E4" w14:textId="1AA97144" w:rsidR="00986085" w:rsidRPr="005D7F44" w:rsidRDefault="004235AE" w:rsidP="00847001">
      <w:pPr>
        <w:pStyle w:val="Proposal"/>
        <w:numPr>
          <w:ilvl w:val="1"/>
          <w:numId w:val="2"/>
        </w:numPr>
        <w:spacing w:after="0"/>
        <w:rPr>
          <w:rFonts w:asciiTheme="minorHAnsi" w:hAnsiTheme="minorHAnsi" w:cstheme="minorHAnsi"/>
          <w:lang w:val="en-US"/>
        </w:rPr>
      </w:pPr>
      <w:bookmarkStart w:id="54" w:name="_Toc16916396"/>
      <w:bookmarkStart w:id="55" w:name="_Toc16918874"/>
      <w:r w:rsidRPr="005D7F44">
        <w:rPr>
          <w:rFonts w:asciiTheme="minorHAnsi" w:hAnsiTheme="minorHAnsi" w:cstheme="minorHAnsi"/>
          <w:lang w:val="en-US"/>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bookmarkEnd w:id="54"/>
      <w:bookmarkEnd w:id="55"/>
    </w:p>
    <w:p w14:paraId="690F4897" w14:textId="77777777" w:rsidR="005045A9" w:rsidRPr="005045A9" w:rsidRDefault="005045A9" w:rsidP="005D7F44">
      <w:pPr>
        <w:pStyle w:val="Heading3"/>
      </w:pPr>
      <w:r w:rsidRPr="005045A9">
        <w:t>dl-</w:t>
      </w:r>
      <w:proofErr w:type="spellStart"/>
      <w:r w:rsidRPr="005045A9">
        <w:t>DataToUL</w:t>
      </w:r>
      <w:proofErr w:type="spellEnd"/>
      <w:r w:rsidRPr="005045A9">
        <w:t xml:space="preserve">-ACK values </w:t>
      </w:r>
    </w:p>
    <w:p w14:paraId="7BBD5210" w14:textId="77777777" w:rsidR="005045A9" w:rsidRDefault="005045A9" w:rsidP="005045A9">
      <w:pPr>
        <w:rPr>
          <w:rFonts w:cstheme="minorHAnsi"/>
        </w:rPr>
      </w:pPr>
    </w:p>
    <w:p w14:paraId="3E16B5BC" w14:textId="79396789" w:rsidR="005045A9" w:rsidRPr="005D7F44" w:rsidRDefault="005045A9" w:rsidP="005045A9">
      <w:pPr>
        <w:rPr>
          <w:rStyle w:val="normaltextrun"/>
          <w:rFonts w:cstheme="minorHAnsi"/>
          <w:lang w:val="en-US"/>
        </w:rPr>
      </w:pPr>
      <w:r w:rsidRPr="005D7F44">
        <w:rPr>
          <w:rFonts w:cstheme="minorHAnsi"/>
          <w:lang w:val="en-US"/>
        </w:rPr>
        <w:t xml:space="preserve">During </w:t>
      </w:r>
      <w:r w:rsidR="00847001" w:rsidRPr="005D7F44">
        <w:rPr>
          <w:rFonts w:cstheme="minorHAnsi"/>
          <w:lang w:val="en-US"/>
        </w:rPr>
        <w:t xml:space="preserve">RAN1#96Bis </w:t>
      </w:r>
      <w:r w:rsidRPr="005D7F44">
        <w:rPr>
          <w:rFonts w:cstheme="minorHAnsi"/>
          <w:lang w:val="en-US"/>
        </w:rPr>
        <w:t xml:space="preserve">[1], the following agreement was made: </w:t>
      </w:r>
    </w:p>
    <w:p w14:paraId="0846BA54" w14:textId="77777777" w:rsidR="005045A9" w:rsidRPr="005D7F44" w:rsidRDefault="005045A9" w:rsidP="005045A9">
      <w:pPr>
        <w:pStyle w:val="paragraph"/>
        <w:spacing w:before="0" w:beforeAutospacing="0" w:after="0" w:afterAutospacing="0"/>
        <w:textAlignment w:val="baseline"/>
        <w:rPr>
          <w:rFonts w:asciiTheme="minorHAnsi" w:hAnsiTheme="minorHAnsi" w:cstheme="minorHAnsi"/>
          <w:color w:val="000000"/>
          <w:sz w:val="18"/>
          <w:szCs w:val="18"/>
          <w:lang w:val="en-US"/>
        </w:rPr>
      </w:pPr>
      <w:r w:rsidRPr="005045A9">
        <w:rPr>
          <w:rStyle w:val="normaltextrun"/>
          <w:rFonts w:asciiTheme="minorHAnsi" w:hAnsiTheme="minorHAnsi" w:cstheme="minorHAnsi"/>
          <w:color w:val="000000"/>
          <w:sz w:val="22"/>
          <w:szCs w:val="22"/>
          <w:shd w:val="clear" w:color="auto" w:fill="00FF00"/>
          <w:lang w:val="en-GB"/>
        </w:rPr>
        <w:t>Agreement:</w:t>
      </w:r>
      <w:r w:rsidRPr="005D7F44">
        <w:rPr>
          <w:rStyle w:val="eop"/>
          <w:rFonts w:asciiTheme="minorHAnsi" w:hAnsiTheme="minorHAnsi" w:cstheme="minorHAnsi"/>
          <w:color w:val="000000"/>
          <w:sz w:val="22"/>
          <w:szCs w:val="22"/>
          <w:lang w:val="en-US"/>
        </w:rPr>
        <w:t> </w:t>
      </w:r>
    </w:p>
    <w:p w14:paraId="1C66D181" w14:textId="77777777" w:rsidR="005045A9" w:rsidRPr="005D7F44" w:rsidRDefault="005045A9" w:rsidP="005045A9">
      <w:pPr>
        <w:pStyle w:val="paragraph"/>
        <w:spacing w:before="0" w:beforeAutospacing="0" w:after="0" w:afterAutospacing="0"/>
        <w:textAlignment w:val="baseline"/>
        <w:rPr>
          <w:i/>
          <w:color w:val="000000"/>
          <w:sz w:val="18"/>
          <w:szCs w:val="18"/>
          <w:lang w:val="en-US"/>
        </w:rPr>
      </w:pPr>
      <w:r w:rsidRPr="00847001">
        <w:rPr>
          <w:rStyle w:val="normaltextrun"/>
          <w:i/>
          <w:iCs/>
          <w:color w:val="000000"/>
          <w:sz w:val="22"/>
          <w:szCs w:val="22"/>
          <w:lang w:val="en-GB"/>
        </w:rPr>
        <w:t>A non-numerical value is added to the possible range of PDSCH-to-HARQ-timing-indicator values defined in Rel-</w:t>
      </w:r>
      <w:proofErr w:type="gramStart"/>
      <w:r w:rsidRPr="00847001">
        <w:rPr>
          <w:rStyle w:val="normaltextrun"/>
          <w:i/>
          <w:iCs/>
          <w:color w:val="000000"/>
          <w:sz w:val="22"/>
          <w:szCs w:val="22"/>
          <w:lang w:val="en-GB"/>
        </w:rPr>
        <w:t>15, and</w:t>
      </w:r>
      <w:proofErr w:type="gramEnd"/>
      <w:r w:rsidRPr="00847001">
        <w:rPr>
          <w:rStyle w:val="normaltextrun"/>
          <w:i/>
          <w:iCs/>
          <w:color w:val="000000"/>
          <w:sz w:val="22"/>
          <w:szCs w:val="22"/>
          <w:lang w:val="en-GB"/>
        </w:rPr>
        <w:t xml:space="preserve"> is used to indicate to the UE that the HARQ-ACK feedback for the corresponding PDSCH is postponed until the timing and resource for the HARQ-ACK feedback is provided by the </w:t>
      </w:r>
      <w:r w:rsidRPr="00847001">
        <w:rPr>
          <w:rStyle w:val="spellingerror"/>
          <w:i/>
          <w:iCs/>
          <w:color w:val="000000"/>
          <w:sz w:val="22"/>
          <w:szCs w:val="22"/>
          <w:lang w:val="en-GB"/>
        </w:rPr>
        <w:t>gNB</w:t>
      </w:r>
      <w:r w:rsidRPr="00847001">
        <w:rPr>
          <w:rStyle w:val="normaltextrun"/>
          <w:i/>
          <w:iCs/>
          <w:color w:val="000000"/>
          <w:sz w:val="22"/>
          <w:szCs w:val="22"/>
          <w:lang w:val="en-GB"/>
        </w:rPr>
        <w:t>.</w:t>
      </w:r>
      <w:r w:rsidRPr="005D7F44">
        <w:rPr>
          <w:rStyle w:val="eop"/>
          <w:i/>
          <w:color w:val="000000"/>
          <w:sz w:val="22"/>
          <w:szCs w:val="22"/>
          <w:lang w:val="en-US"/>
        </w:rPr>
        <w:t> </w:t>
      </w:r>
    </w:p>
    <w:p w14:paraId="20088798" w14:textId="77777777" w:rsidR="00847001" w:rsidRPr="005D7F44" w:rsidRDefault="00847001" w:rsidP="005045A9">
      <w:pPr>
        <w:rPr>
          <w:rFonts w:cstheme="minorHAnsi"/>
          <w:lang w:val="en-US"/>
        </w:rPr>
      </w:pPr>
    </w:p>
    <w:p w14:paraId="5D01E49C" w14:textId="34F116E8" w:rsidR="005045A9" w:rsidRPr="005D7F44" w:rsidRDefault="005045A9" w:rsidP="005045A9">
      <w:pPr>
        <w:rPr>
          <w:rFonts w:cstheme="minorHAnsi"/>
          <w:lang w:val="en-US"/>
        </w:rPr>
      </w:pPr>
      <w:r w:rsidRPr="005D7F44">
        <w:rPr>
          <w:rFonts w:cstheme="minorHAnsi"/>
          <w:lang w:val="en-US"/>
        </w:rPr>
        <w:t xml:space="preserve">What still needs to be discussed is how to signal the timing for the pending HARQ-ACK feedback. A simple solution would be, the timing for the pending HARQ-ACK feedback is set to be the same as the first subsequently transmitted HARQ process that belongs to the same group and with valid (numerical) PDSCH-to-HARQ-timing-indicator. Of course, the DAI value for the first PDSCH with a valid PDSCH-to-HARQ-timing-indicator counts also the previous PDSCH(s) with non-numerical PDSCH-to-HARQ-timing-indicator that belong to the same PDSCH group since the last PDSCH with valid PDSCH-to-HARQ-timing-indicator. </w:t>
      </w:r>
    </w:p>
    <w:p w14:paraId="2CAC1B2D" w14:textId="0CBE08F7" w:rsidR="005045A9" w:rsidRPr="005D7F44" w:rsidRDefault="005045A9" w:rsidP="005045A9">
      <w:pPr>
        <w:pStyle w:val="Proposal"/>
        <w:tabs>
          <w:tab w:val="num" w:pos="2204"/>
        </w:tabs>
        <w:ind w:left="2204"/>
        <w:rPr>
          <w:rFonts w:asciiTheme="minorHAnsi" w:hAnsiTheme="minorHAnsi" w:cstheme="minorHAnsi"/>
          <w:lang w:val="en-US" w:eastAsia="ja-JP"/>
        </w:rPr>
      </w:pPr>
      <w:bookmarkStart w:id="56" w:name="_Hlk7099208"/>
      <w:bookmarkStart w:id="57" w:name="_Toc7701979"/>
      <w:bookmarkStart w:id="58" w:name="_Toc16916397"/>
      <w:bookmarkStart w:id="59" w:name="_Toc16918875"/>
      <w:r w:rsidRPr="005D7F44">
        <w:rPr>
          <w:rFonts w:asciiTheme="minorHAnsi" w:hAnsiTheme="minorHAnsi" w:cstheme="minorHAnsi"/>
          <w:lang w:val="en-US" w:eastAsia="ja-JP"/>
        </w:rPr>
        <w:t>The timing for the pending HARQ-ACK feedback with non-numerical PDSCH-to-HARQ-timing-indicator value is set to be the same as the first subsequently transmitted HARQ process that belongs to the same group and with valid (numerical) PDSCH-to-HARQ-timing-indicator.</w:t>
      </w:r>
      <w:bookmarkEnd w:id="56"/>
      <w:bookmarkEnd w:id="57"/>
      <w:bookmarkEnd w:id="58"/>
      <w:bookmarkEnd w:id="59"/>
    </w:p>
    <w:p w14:paraId="619B5367" w14:textId="007FFC7D" w:rsidR="005045A9" w:rsidRPr="005D7F44" w:rsidRDefault="005045A9" w:rsidP="005045A9">
      <w:pPr>
        <w:rPr>
          <w:rFonts w:cstheme="minorHAnsi"/>
          <w:lang w:val="en-US"/>
        </w:rPr>
      </w:pPr>
      <w:r w:rsidRPr="005D7F44">
        <w:rPr>
          <w:rFonts w:cstheme="minorHAnsi"/>
          <w:lang w:val="en-US"/>
        </w:rPr>
        <w:t xml:space="preserve">We do not see great value for the non-numerical value for semi-static codebook. We believe it should be limited to dynamic codebook only. If considered for semi-static codebook, it should not impact the semi-static codebook size determination. The configured code book size should not be changed dynamically depending on the number of PDSCH with non-numerical K1. Instead, the only way to fetch the feedback for PDSCH with non-numerical K1 the feedback for those processes is by sending a one-shot feedback trigger. </w:t>
      </w:r>
    </w:p>
    <w:p w14:paraId="1EDB9041" w14:textId="77777777" w:rsidR="005045A9" w:rsidRPr="005D7F44" w:rsidRDefault="005045A9" w:rsidP="005045A9">
      <w:pPr>
        <w:pStyle w:val="Proposal"/>
        <w:tabs>
          <w:tab w:val="num" w:pos="2204"/>
        </w:tabs>
        <w:ind w:left="2204"/>
        <w:rPr>
          <w:rFonts w:asciiTheme="minorHAnsi" w:hAnsiTheme="minorHAnsi" w:cstheme="minorHAnsi"/>
          <w:lang w:val="en-US"/>
        </w:rPr>
      </w:pPr>
      <w:bookmarkStart w:id="60" w:name="_Toc7701980"/>
      <w:bookmarkStart w:id="61" w:name="_Toc16916398"/>
      <w:bookmarkStart w:id="62" w:name="_Toc16918876"/>
      <w:r w:rsidRPr="005D7F44">
        <w:rPr>
          <w:rFonts w:asciiTheme="minorHAnsi" w:hAnsiTheme="minorHAnsi" w:cstheme="minorHAnsi"/>
          <w:lang w:val="en-US"/>
        </w:rPr>
        <w:t>non-numerical K1 is not beneficial for the semi-static codebook.</w:t>
      </w:r>
      <w:bookmarkEnd w:id="60"/>
      <w:bookmarkEnd w:id="61"/>
      <w:bookmarkEnd w:id="62"/>
      <w:r w:rsidRPr="005D7F44">
        <w:rPr>
          <w:rFonts w:asciiTheme="minorHAnsi" w:hAnsiTheme="minorHAnsi" w:cstheme="minorHAnsi"/>
          <w:lang w:val="en-US"/>
        </w:rPr>
        <w:t xml:space="preserve"> </w:t>
      </w:r>
    </w:p>
    <w:p w14:paraId="6839CE6D" w14:textId="3FE6B313" w:rsidR="005045A9" w:rsidRPr="005045A9" w:rsidRDefault="005045A9" w:rsidP="005D7F44">
      <w:pPr>
        <w:pStyle w:val="Heading3"/>
      </w:pPr>
      <w:r w:rsidRPr="005045A9">
        <w:lastRenderedPageBreak/>
        <w:t>HARQ A/N transmission</w:t>
      </w:r>
      <w:r w:rsidR="004C60C5">
        <w:t xml:space="preserve"> in case of </w:t>
      </w:r>
      <w:r w:rsidR="00256479">
        <w:t>C</w:t>
      </w:r>
      <w:r w:rsidR="004C60C5">
        <w:t xml:space="preserve">arrier </w:t>
      </w:r>
      <w:r w:rsidR="00256479">
        <w:t>A</w:t>
      </w:r>
      <w:r w:rsidR="004C60C5">
        <w:t xml:space="preserve">ggregation </w:t>
      </w:r>
      <w:r w:rsidR="00DB76B5">
        <w:t>and Wideban</w:t>
      </w:r>
      <w:r w:rsidR="00295E7E">
        <w:t>d Operation</w:t>
      </w:r>
    </w:p>
    <w:p w14:paraId="0CB10A03" w14:textId="2F75DD69" w:rsidR="005045A9" w:rsidRPr="005D7F44" w:rsidRDefault="005045A9" w:rsidP="005045A9">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lang w:val="en-US"/>
        </w:rPr>
      </w:pPr>
      <w:r w:rsidRPr="005D7F44">
        <w:rPr>
          <w:rFonts w:asciiTheme="minorHAnsi" w:hAnsiTheme="minorHAnsi" w:cstheme="minorHAnsi"/>
          <w:lang w:val="en-US"/>
        </w:rPr>
        <w:t xml:space="preserve">In Rel-15 NR, feedback information from multiple DL carriers can be grouped and transmitted on </w:t>
      </w:r>
      <w:proofErr w:type="spellStart"/>
      <w:r w:rsidRPr="005D7F44">
        <w:rPr>
          <w:rFonts w:asciiTheme="minorHAnsi" w:hAnsiTheme="minorHAnsi" w:cstheme="minorHAnsi"/>
          <w:lang w:val="en-US"/>
        </w:rPr>
        <w:t>PCell</w:t>
      </w:r>
      <w:proofErr w:type="spellEnd"/>
      <w:r w:rsidRPr="005D7F44">
        <w:rPr>
          <w:rFonts w:asciiTheme="minorHAnsi" w:hAnsiTheme="minorHAnsi" w:cstheme="minorHAnsi"/>
          <w:lang w:val="en-US"/>
        </w:rPr>
        <w:t>, or</w:t>
      </w:r>
      <w:r w:rsidR="00F94B30">
        <w:rPr>
          <w:rFonts w:asciiTheme="minorHAnsi" w:hAnsiTheme="minorHAnsi" w:cstheme="minorHAnsi"/>
          <w:lang w:val="en-US"/>
        </w:rPr>
        <w:t xml:space="preserve"> </w:t>
      </w:r>
      <w:proofErr w:type="spellStart"/>
      <w:r w:rsidR="00F94B30">
        <w:rPr>
          <w:rFonts w:asciiTheme="minorHAnsi" w:hAnsiTheme="minorHAnsi" w:cstheme="minorHAnsi"/>
          <w:lang w:val="en-US"/>
        </w:rPr>
        <w:t>PS</w:t>
      </w:r>
      <w:r w:rsidR="00337275">
        <w:rPr>
          <w:rFonts w:asciiTheme="minorHAnsi" w:hAnsiTheme="minorHAnsi" w:cstheme="minorHAnsi"/>
          <w:lang w:val="en-US"/>
        </w:rPr>
        <w:t>Cell</w:t>
      </w:r>
      <w:proofErr w:type="spellEnd"/>
      <w:r w:rsidR="00337275">
        <w:rPr>
          <w:rFonts w:asciiTheme="minorHAnsi" w:hAnsiTheme="minorHAnsi" w:cstheme="minorHAnsi"/>
          <w:lang w:val="en-US"/>
        </w:rPr>
        <w:t xml:space="preserve"> of</w:t>
      </w:r>
      <w:r w:rsidRPr="005D7F44">
        <w:rPr>
          <w:rFonts w:asciiTheme="minorHAnsi" w:hAnsiTheme="minorHAnsi" w:cstheme="minorHAnsi"/>
          <w:lang w:val="en-US"/>
        </w:rPr>
        <w:t xml:space="preserve"> PUCCH-</w:t>
      </w:r>
      <w:proofErr w:type="spellStart"/>
      <w:r w:rsidRPr="005D7F44">
        <w:rPr>
          <w:rFonts w:asciiTheme="minorHAnsi" w:hAnsiTheme="minorHAnsi" w:cstheme="minorHAnsi"/>
          <w:lang w:val="en-US"/>
        </w:rPr>
        <w:t>SCell</w:t>
      </w:r>
      <w:proofErr w:type="spellEnd"/>
      <w:r w:rsidRPr="005D7F44">
        <w:rPr>
          <w:rFonts w:asciiTheme="minorHAnsi" w:hAnsiTheme="minorHAnsi" w:cstheme="minorHAnsi"/>
          <w:lang w:val="en-US"/>
        </w:rPr>
        <w:t xml:space="preserve">. For NR-U, these cells are not always available for transmissions due to LBT. A clear enhancement is to enable transmission of HARQ-ACK feedback on any carrier that a gNB acquires a COT by benefiting the shared COT principles. </w:t>
      </w:r>
    </w:p>
    <w:p w14:paraId="42B020B3" w14:textId="30CB53DF" w:rsidR="0026248B" w:rsidRPr="005D7F44" w:rsidRDefault="0058304C" w:rsidP="006C656A">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lang w:val="en-US"/>
        </w:rPr>
      </w:pPr>
      <w:r w:rsidRPr="005D7F44">
        <w:rPr>
          <w:rFonts w:asciiTheme="minorHAnsi" w:hAnsiTheme="minorHAnsi" w:cstheme="minorHAnsi"/>
          <w:lang w:val="en-US"/>
        </w:rPr>
        <w:t xml:space="preserve">NR already supports </w:t>
      </w:r>
      <w:r w:rsidR="0051769E" w:rsidRPr="005D7F44">
        <w:rPr>
          <w:rFonts w:asciiTheme="minorHAnsi" w:hAnsiTheme="minorHAnsi" w:cstheme="minorHAnsi"/>
          <w:lang w:val="en-US"/>
        </w:rPr>
        <w:t xml:space="preserve">multiplexing of UCI </w:t>
      </w:r>
      <w:r w:rsidR="00365646" w:rsidRPr="005D7F44">
        <w:rPr>
          <w:rFonts w:asciiTheme="minorHAnsi" w:hAnsiTheme="minorHAnsi" w:cstheme="minorHAnsi"/>
          <w:lang w:val="en-US"/>
        </w:rPr>
        <w:t xml:space="preserve">on PUSCH without UL-SCH. </w:t>
      </w:r>
      <w:r w:rsidR="0026248B" w:rsidRPr="005D7F44">
        <w:rPr>
          <w:rFonts w:asciiTheme="minorHAnsi" w:hAnsiTheme="minorHAnsi" w:cstheme="minorHAnsi"/>
          <w:lang w:val="en-US"/>
        </w:rPr>
        <w:t>38.213</w:t>
      </w:r>
      <w:r w:rsidR="00366C56" w:rsidRPr="005D7F44">
        <w:rPr>
          <w:rFonts w:asciiTheme="minorHAnsi" w:hAnsiTheme="minorHAnsi" w:cstheme="minorHAnsi"/>
          <w:lang w:val="en-US"/>
        </w:rPr>
        <w:t xml:space="preserve"> states</w:t>
      </w:r>
      <w:r w:rsidR="0026248B" w:rsidRPr="005D7F44">
        <w:rPr>
          <w:rFonts w:asciiTheme="minorHAnsi" w:hAnsiTheme="minorHAnsi" w:cstheme="minorHAnsi"/>
          <w:lang w:val="en-US"/>
        </w:rPr>
        <w:t>:</w:t>
      </w:r>
    </w:p>
    <w:p w14:paraId="38EEB924" w14:textId="32C64F8C" w:rsidR="00A71C95" w:rsidRPr="005D7F44" w:rsidRDefault="00505011" w:rsidP="009E73C1">
      <w:pPr>
        <w:pStyle w:val="BodyText"/>
        <w:keepLines/>
        <w:tabs>
          <w:tab w:val="left" w:pos="2552"/>
          <w:tab w:val="left" w:pos="3856"/>
          <w:tab w:val="left" w:pos="5216"/>
          <w:tab w:val="left" w:pos="6464"/>
          <w:tab w:val="left" w:pos="7768"/>
          <w:tab w:val="left" w:pos="9072"/>
          <w:tab w:val="left" w:pos="9639"/>
        </w:tabs>
        <w:spacing w:before="240" w:after="0"/>
        <w:ind w:left="567"/>
        <w:rPr>
          <w:rFonts w:ascii="Times New Roman" w:hAnsi="Times New Roman" w:cs="Times New Roman"/>
          <w:i/>
          <w:lang w:val="en-US"/>
        </w:rPr>
      </w:pPr>
      <w:r w:rsidRPr="005D7F44">
        <w:rPr>
          <w:rFonts w:ascii="Times New Roman" w:hAnsi="Times New Roman" w:cs="Times New Roman"/>
          <w:i/>
          <w:lang w:val="en-US"/>
        </w:rPr>
        <w:t>If a UE would multiplex UCI in a PUCCH transmission that overlaps with a PUSCH transmission, and the PUSCH and PUCCH transmissions fulfill the conditions in Subclause 9.2.5 in 38.213 for UCI multiplexing, the UE multiplexes the UCI in the PUSCH transmission and does not transmit the PUCCH.</w:t>
      </w:r>
      <w:r w:rsidR="003166AB" w:rsidRPr="005D7F44">
        <w:rPr>
          <w:rFonts w:ascii="Times New Roman" w:hAnsi="Times New Roman" w:cs="Times New Roman"/>
          <w:i/>
          <w:lang w:val="en-US"/>
        </w:rPr>
        <w:t xml:space="preserve"> </w:t>
      </w:r>
    </w:p>
    <w:p w14:paraId="00A31AD6" w14:textId="6E68CFCD" w:rsidR="00294590" w:rsidRPr="005D7F44" w:rsidRDefault="00B027A7" w:rsidP="009E73C1">
      <w:pPr>
        <w:pStyle w:val="BodyText"/>
        <w:keepLines/>
        <w:tabs>
          <w:tab w:val="left" w:pos="2552"/>
          <w:tab w:val="left" w:pos="3856"/>
          <w:tab w:val="left" w:pos="5216"/>
          <w:tab w:val="left" w:pos="6464"/>
          <w:tab w:val="left" w:pos="7768"/>
          <w:tab w:val="left" w:pos="9072"/>
          <w:tab w:val="left" w:pos="9639"/>
        </w:tabs>
        <w:spacing w:before="240" w:after="0"/>
        <w:ind w:left="567"/>
        <w:rPr>
          <w:rFonts w:ascii="Times New Roman" w:hAnsi="Times New Roman" w:cs="Times New Roman"/>
          <w:i/>
          <w:lang w:val="en-US"/>
        </w:rPr>
      </w:pPr>
      <w:r w:rsidRPr="005D7F44">
        <w:rPr>
          <w:rFonts w:ascii="Times New Roman" w:hAnsi="Times New Roman" w:cs="Times New Roman"/>
          <w:i/>
          <w:lang w:val="en-US"/>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5D7F44">
        <w:rPr>
          <w:rFonts w:ascii="Times New Roman" w:hAnsi="Times New Roman" w:cs="Times New Roman"/>
          <w:i/>
          <w:lang w:val="en-US"/>
        </w:rPr>
        <w:t>ServCellIndex</w:t>
      </w:r>
      <w:proofErr w:type="spellEnd"/>
      <w:r w:rsidRPr="005D7F44">
        <w:rPr>
          <w:rFonts w:ascii="Times New Roman" w:hAnsi="Times New Roman" w:cs="Times New Roman"/>
          <w:i/>
          <w:lang w:val="en-US"/>
        </w:rPr>
        <w:t xml:space="preserve"> subject to the conditions in Subclause 9.2.5 in 38.213 for UCI multiplexing being fulfilled. If the UE transmits more than one PUSCHs in the slot on the serving cell with the smallest </w:t>
      </w:r>
      <w:proofErr w:type="spellStart"/>
      <w:r w:rsidRPr="005D7F44">
        <w:rPr>
          <w:rFonts w:ascii="Times New Roman" w:hAnsi="Times New Roman" w:cs="Times New Roman"/>
          <w:i/>
          <w:lang w:val="en-US"/>
        </w:rPr>
        <w:t>ServCellIndex</w:t>
      </w:r>
      <w:proofErr w:type="spellEnd"/>
      <w:r w:rsidRPr="005D7F44">
        <w:rPr>
          <w:rFonts w:ascii="Times New Roman" w:hAnsi="Times New Roman" w:cs="Times New Roman"/>
          <w:i/>
          <w:lang w:val="en-US"/>
        </w:rPr>
        <w:t xml:space="preserve"> that fulfil the conditions in Subclause 9.2.5 for UCI multiplexing, the UE multiplexes the UCI in the earliest PUSCH that the UE transmits in the slot.</w:t>
      </w:r>
    </w:p>
    <w:p w14:paraId="01C75AD4" w14:textId="57BBC67B" w:rsidR="00F6283C" w:rsidRPr="005D7F44" w:rsidRDefault="008F6394" w:rsidP="00F6283C">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lang w:val="en-US"/>
        </w:rPr>
      </w:pPr>
      <w:r w:rsidRPr="005D7F44">
        <w:rPr>
          <w:rFonts w:asciiTheme="minorHAnsi" w:hAnsiTheme="minorHAnsi" w:cstheme="minorHAnsi"/>
          <w:lang w:val="en-US"/>
        </w:rPr>
        <w:t>If the gNB fail to access channel on the carrier configured as PUCCH-cell, the</w:t>
      </w:r>
      <w:r w:rsidR="00D73D8D" w:rsidRPr="005D7F44">
        <w:rPr>
          <w:rFonts w:asciiTheme="minorHAnsi" w:hAnsiTheme="minorHAnsi" w:cstheme="minorHAnsi"/>
          <w:lang w:val="en-US"/>
        </w:rPr>
        <w:t xml:space="preserve"> feedback can still be multiplexed</w:t>
      </w:r>
      <w:r w:rsidR="0080050D" w:rsidRPr="005D7F44">
        <w:rPr>
          <w:rFonts w:asciiTheme="minorHAnsi" w:hAnsiTheme="minorHAnsi" w:cstheme="minorHAnsi"/>
          <w:lang w:val="en-US"/>
        </w:rPr>
        <w:t xml:space="preserve"> in PUSCH of the serving cell with the smallest </w:t>
      </w:r>
      <w:proofErr w:type="spellStart"/>
      <w:r w:rsidR="0080050D" w:rsidRPr="005D7F44">
        <w:rPr>
          <w:rFonts w:asciiTheme="minorHAnsi" w:hAnsiTheme="minorHAnsi" w:cstheme="minorHAnsi"/>
          <w:lang w:val="en-US"/>
        </w:rPr>
        <w:t>ServCellIndex</w:t>
      </w:r>
      <w:proofErr w:type="spellEnd"/>
      <w:r w:rsidR="0080050D" w:rsidRPr="005D7F44">
        <w:rPr>
          <w:rFonts w:asciiTheme="minorHAnsi" w:hAnsiTheme="minorHAnsi" w:cstheme="minorHAnsi"/>
          <w:lang w:val="en-US"/>
        </w:rPr>
        <w:t xml:space="preserve"> among the</w:t>
      </w:r>
      <w:r w:rsidR="00A812BE" w:rsidRPr="005D7F44">
        <w:rPr>
          <w:rFonts w:asciiTheme="minorHAnsi" w:hAnsiTheme="minorHAnsi" w:cstheme="minorHAnsi"/>
          <w:lang w:val="en-US"/>
        </w:rPr>
        <w:t xml:space="preserve"> cells with PUSCH resources. </w:t>
      </w:r>
      <w:r w:rsidR="002E7DF1" w:rsidRPr="005D7F44">
        <w:rPr>
          <w:rFonts w:asciiTheme="minorHAnsi" w:hAnsiTheme="minorHAnsi" w:cstheme="minorHAnsi"/>
          <w:lang w:val="en-US"/>
        </w:rPr>
        <w:t>However, NR rel-15 does not provide the flexibility to send PUSCH without UL-SCH</w:t>
      </w:r>
      <w:r w:rsidR="00586DBF" w:rsidRPr="005D7F44">
        <w:rPr>
          <w:rFonts w:asciiTheme="minorHAnsi" w:hAnsiTheme="minorHAnsi" w:cstheme="minorHAnsi"/>
          <w:lang w:val="en-US"/>
        </w:rPr>
        <w:t xml:space="preserve"> multiplexed with UCI unless aperiodic CSI </w:t>
      </w:r>
      <w:r w:rsidR="006757F2">
        <w:rPr>
          <w:rFonts w:asciiTheme="minorHAnsi" w:hAnsiTheme="minorHAnsi" w:cstheme="minorHAnsi"/>
          <w:lang w:val="en-US"/>
        </w:rPr>
        <w:t xml:space="preserve">is </w:t>
      </w:r>
      <w:r w:rsidR="00586DBF" w:rsidRPr="005D7F44">
        <w:rPr>
          <w:rFonts w:asciiTheme="minorHAnsi" w:hAnsiTheme="minorHAnsi" w:cstheme="minorHAnsi"/>
          <w:lang w:val="en-US"/>
        </w:rPr>
        <w:t xml:space="preserve">requested for this PUSCH transmission. It </w:t>
      </w:r>
      <w:r w:rsidR="00D60305" w:rsidRPr="005D7F44">
        <w:rPr>
          <w:rFonts w:asciiTheme="minorHAnsi" w:hAnsiTheme="minorHAnsi" w:cstheme="minorHAnsi"/>
          <w:lang w:val="en-US"/>
        </w:rPr>
        <w:t>would</w:t>
      </w:r>
      <w:r w:rsidR="00586DBF" w:rsidRPr="005D7F44">
        <w:rPr>
          <w:rFonts w:asciiTheme="minorHAnsi" w:hAnsiTheme="minorHAnsi" w:cstheme="minorHAnsi"/>
          <w:lang w:val="en-US"/>
        </w:rPr>
        <w:t xml:space="preserve"> be beneficial for NR-U to relax </w:t>
      </w:r>
      <w:r w:rsidR="003B3216">
        <w:rPr>
          <w:rFonts w:asciiTheme="minorHAnsi" w:hAnsiTheme="minorHAnsi" w:cstheme="minorHAnsi"/>
          <w:lang w:val="en-US"/>
        </w:rPr>
        <w:t xml:space="preserve">this requirement </w:t>
      </w:r>
      <w:r w:rsidR="00586DBF" w:rsidRPr="005D7F44">
        <w:rPr>
          <w:rFonts w:asciiTheme="minorHAnsi" w:hAnsiTheme="minorHAnsi" w:cstheme="minorHAnsi"/>
          <w:lang w:val="en-US"/>
        </w:rPr>
        <w:t xml:space="preserve">so that PUSCH without UL-SCH can carry </w:t>
      </w:r>
      <w:r w:rsidR="00F6283C" w:rsidRPr="005D7F44">
        <w:rPr>
          <w:rFonts w:asciiTheme="minorHAnsi" w:hAnsiTheme="minorHAnsi" w:cstheme="minorHAnsi"/>
          <w:lang w:val="en-US"/>
        </w:rPr>
        <w:t xml:space="preserve">HARQ Ack feedback even if aperiodic CSI is not requested for this PUSCH transmission.  This would require </w:t>
      </w:r>
      <w:r w:rsidR="00462650" w:rsidRPr="005D7F44">
        <w:rPr>
          <w:rFonts w:asciiTheme="minorHAnsi" w:hAnsiTheme="minorHAnsi" w:cstheme="minorHAnsi"/>
          <w:lang w:val="en-US"/>
        </w:rPr>
        <w:t xml:space="preserve">very simple changes to 38.213 and </w:t>
      </w:r>
      <w:r w:rsidR="00856C1F" w:rsidRPr="005D7F44">
        <w:rPr>
          <w:rFonts w:asciiTheme="minorHAnsi" w:hAnsiTheme="minorHAnsi" w:cstheme="minorHAnsi"/>
          <w:lang w:val="en-US"/>
        </w:rPr>
        <w:t xml:space="preserve">38.212. </w:t>
      </w:r>
      <w:r w:rsidR="00E36EB3" w:rsidRPr="005D7F44">
        <w:rPr>
          <w:rFonts w:asciiTheme="minorHAnsi" w:hAnsiTheme="minorHAnsi" w:cstheme="minorHAnsi"/>
          <w:lang w:val="en-US"/>
        </w:rPr>
        <w:t xml:space="preserve">Below we list the anticipated changes to the </w:t>
      </w:r>
      <w:r w:rsidR="00B17D09" w:rsidRPr="005D7F44">
        <w:rPr>
          <w:rFonts w:asciiTheme="minorHAnsi" w:hAnsiTheme="minorHAnsi" w:cstheme="minorHAnsi"/>
          <w:lang w:val="en-US"/>
        </w:rPr>
        <w:t xml:space="preserve">MAC </w:t>
      </w:r>
      <w:r w:rsidR="00E36EB3" w:rsidRPr="005D7F44">
        <w:rPr>
          <w:rFonts w:asciiTheme="minorHAnsi" w:hAnsiTheme="minorHAnsi" w:cstheme="minorHAnsi"/>
          <w:lang w:val="en-US"/>
        </w:rPr>
        <w:t xml:space="preserve">specification. </w:t>
      </w:r>
    </w:p>
    <w:p w14:paraId="0DCDCB2D" w14:textId="77777777" w:rsidR="00B17D09" w:rsidRPr="005D7F44" w:rsidRDefault="00B17D09" w:rsidP="0035733F">
      <w:pPr>
        <w:autoSpaceDE w:val="0"/>
        <w:autoSpaceDN w:val="0"/>
        <w:spacing w:before="40" w:after="40"/>
        <w:ind w:left="567"/>
        <w:rPr>
          <w:rFonts w:ascii="Times New Roman" w:hAnsi="Times New Roman" w:cs="Times New Roman"/>
          <w:i/>
          <w:sz w:val="24"/>
          <w:szCs w:val="24"/>
          <w:lang w:val="en-US"/>
        </w:rPr>
      </w:pPr>
    </w:p>
    <w:p w14:paraId="292D7CA3" w14:textId="475E757B" w:rsidR="00DB76B5" w:rsidRPr="005D7F44" w:rsidRDefault="00DB76B5" w:rsidP="009E73C1">
      <w:pPr>
        <w:autoSpaceDE w:val="0"/>
        <w:autoSpaceDN w:val="0"/>
        <w:spacing w:before="40" w:after="40"/>
        <w:ind w:left="567"/>
        <w:rPr>
          <w:rFonts w:ascii="Times New Roman" w:hAnsi="Times New Roman" w:cs="Times New Roman"/>
          <w:i/>
          <w:lang w:val="en-US"/>
        </w:rPr>
      </w:pPr>
      <w:r w:rsidRPr="005D7F44">
        <w:rPr>
          <w:rFonts w:ascii="Times New Roman" w:hAnsi="Times New Roman" w:cs="Times New Roman"/>
          <w:i/>
          <w:sz w:val="24"/>
          <w:szCs w:val="24"/>
          <w:lang w:val="en-US"/>
        </w:rPr>
        <w:t>The MAC entity shall not generate a MAC PDU for the HARQ entity if the following conditions are satisfied:</w:t>
      </w:r>
    </w:p>
    <w:p w14:paraId="511338AE" w14:textId="77777777" w:rsidR="00DB76B5" w:rsidRPr="005D7F44" w:rsidRDefault="00DB76B5" w:rsidP="009E73C1">
      <w:pPr>
        <w:autoSpaceDE w:val="0"/>
        <w:autoSpaceDN w:val="0"/>
        <w:spacing w:before="40" w:after="40"/>
        <w:ind w:left="567"/>
        <w:rPr>
          <w:rFonts w:ascii="Times New Roman" w:hAnsi="Times New Roman" w:cs="Times New Roman"/>
          <w:i/>
          <w:lang w:val="en-US"/>
        </w:rPr>
      </w:pPr>
      <w:r w:rsidRPr="005D7F44">
        <w:rPr>
          <w:rFonts w:ascii="Times New Roman" w:hAnsi="Times New Roman" w:cs="Times New Roman"/>
          <w:i/>
          <w:sz w:val="24"/>
          <w:szCs w:val="24"/>
          <w:lang w:val="en-US"/>
        </w:rPr>
        <w:t>-     the MAC entity is configured with </w:t>
      </w:r>
      <w:proofErr w:type="spellStart"/>
      <w:r w:rsidRPr="005D7F44">
        <w:rPr>
          <w:rFonts w:ascii="Times New Roman" w:hAnsi="Times New Roman" w:cs="Times New Roman"/>
          <w:i/>
          <w:sz w:val="24"/>
          <w:szCs w:val="24"/>
          <w:lang w:val="en-US"/>
        </w:rPr>
        <w:t>skipUplinkTxDynamic</w:t>
      </w:r>
      <w:proofErr w:type="spellEnd"/>
      <w:r w:rsidRPr="005D7F44">
        <w:rPr>
          <w:rFonts w:ascii="Times New Roman" w:hAnsi="Times New Roman" w:cs="Times New Roman"/>
          <w:i/>
          <w:sz w:val="24"/>
          <w:szCs w:val="24"/>
          <w:lang w:val="en-US"/>
        </w:rPr>
        <w:t> with value true and the grant indicated to the HARQ entity was addressed to a C-RNTI, or the grant indicated to the HARQ entity is a configured uplink grant; and</w:t>
      </w:r>
    </w:p>
    <w:p w14:paraId="69723F47" w14:textId="36470438" w:rsidR="00DB76B5" w:rsidRPr="005D7F44" w:rsidRDefault="00DB76B5" w:rsidP="009E73C1">
      <w:pPr>
        <w:autoSpaceDE w:val="0"/>
        <w:autoSpaceDN w:val="0"/>
        <w:spacing w:before="40" w:after="40"/>
        <w:ind w:left="567"/>
        <w:rPr>
          <w:rFonts w:ascii="Times New Roman" w:hAnsi="Times New Roman" w:cs="Times New Roman"/>
          <w:i/>
          <w:lang w:val="en-US"/>
        </w:rPr>
      </w:pPr>
      <w:r w:rsidRPr="005D7F44">
        <w:rPr>
          <w:rFonts w:ascii="Times New Roman" w:hAnsi="Times New Roman" w:cs="Times New Roman"/>
          <w:i/>
          <w:sz w:val="24"/>
          <w:szCs w:val="24"/>
          <w:lang w:val="en-US"/>
        </w:rPr>
        <w:t xml:space="preserve">-     there is no aperiodic CSI </w:t>
      </w:r>
      <w:r w:rsidRPr="005D7F44">
        <w:rPr>
          <w:rFonts w:ascii="Times New Roman" w:hAnsi="Times New Roman" w:cs="Times New Roman"/>
          <w:i/>
          <w:color w:val="FF0000"/>
          <w:sz w:val="24"/>
          <w:szCs w:val="24"/>
          <w:lang w:val="en-US"/>
        </w:rPr>
        <w:t xml:space="preserve">and/or HARQ feedback </w:t>
      </w:r>
      <w:r w:rsidRPr="005D7F44">
        <w:rPr>
          <w:rFonts w:ascii="Times New Roman" w:hAnsi="Times New Roman" w:cs="Times New Roman"/>
          <w:i/>
          <w:sz w:val="24"/>
          <w:szCs w:val="24"/>
          <w:lang w:val="en-US"/>
        </w:rPr>
        <w:t>requested for this PUSCH transmission as specified in TS 38.212 [9]; and</w:t>
      </w:r>
    </w:p>
    <w:p w14:paraId="5EF27F5A" w14:textId="77777777" w:rsidR="00DB76B5" w:rsidRPr="005D7F44" w:rsidRDefault="00DB76B5" w:rsidP="009E73C1">
      <w:pPr>
        <w:autoSpaceDE w:val="0"/>
        <w:autoSpaceDN w:val="0"/>
        <w:spacing w:before="40" w:after="40"/>
        <w:ind w:left="567"/>
        <w:rPr>
          <w:rFonts w:ascii="Times New Roman" w:hAnsi="Times New Roman" w:cs="Times New Roman"/>
          <w:i/>
          <w:lang w:val="en-US"/>
        </w:rPr>
      </w:pPr>
      <w:r w:rsidRPr="005D7F44">
        <w:rPr>
          <w:rFonts w:ascii="Times New Roman" w:hAnsi="Times New Roman" w:cs="Times New Roman"/>
          <w:i/>
          <w:sz w:val="24"/>
          <w:szCs w:val="24"/>
          <w:lang w:val="en-US"/>
        </w:rPr>
        <w:t>-     the MAC PDU includes zero MAC SDUs; and</w:t>
      </w:r>
    </w:p>
    <w:p w14:paraId="210A617A" w14:textId="17BA1E1C" w:rsidR="001A091E" w:rsidRPr="005D7F44" w:rsidRDefault="00DB76B5" w:rsidP="00446A59">
      <w:pPr>
        <w:autoSpaceDE w:val="0"/>
        <w:autoSpaceDN w:val="0"/>
        <w:spacing w:before="40" w:after="40"/>
        <w:ind w:left="567"/>
        <w:rPr>
          <w:rFonts w:ascii="Times New Roman" w:hAnsi="Times New Roman" w:cs="Times New Roman"/>
          <w:i/>
          <w:lang w:val="en-US"/>
        </w:rPr>
      </w:pPr>
      <w:r w:rsidRPr="005D7F44">
        <w:rPr>
          <w:rFonts w:ascii="Times New Roman" w:hAnsi="Times New Roman" w:cs="Times New Roman"/>
          <w:i/>
          <w:sz w:val="24"/>
          <w:szCs w:val="24"/>
          <w:lang w:val="en-US"/>
        </w:rPr>
        <w:t>-     the MAC PDU includes only the periodic BSR and there is no data available for any LCG, or the MAC PDU includes only the padding BSR.</w:t>
      </w:r>
      <w:r w:rsidRPr="005D7F44">
        <w:rPr>
          <w:rFonts w:ascii="Times New Roman" w:hAnsi="Times New Roman" w:cs="Times New Roman"/>
          <w:i/>
          <w:color w:val="000000"/>
          <w:sz w:val="20"/>
          <w:szCs w:val="20"/>
          <w:lang w:val="en-US"/>
        </w:rPr>
        <w:t xml:space="preserve"> </w:t>
      </w:r>
    </w:p>
    <w:p w14:paraId="20BF620D" w14:textId="77777777" w:rsidR="00FD6AAB" w:rsidRPr="005D7F44" w:rsidRDefault="001A091E" w:rsidP="009E73C1">
      <w:pPr>
        <w:pStyle w:val="BodyText"/>
        <w:keepLines/>
        <w:tabs>
          <w:tab w:val="left" w:pos="2552"/>
          <w:tab w:val="left" w:pos="3856"/>
          <w:tab w:val="left" w:pos="5216"/>
          <w:tab w:val="left" w:pos="6464"/>
          <w:tab w:val="left" w:pos="7768"/>
          <w:tab w:val="left" w:pos="9072"/>
          <w:tab w:val="left" w:pos="9639"/>
        </w:tabs>
        <w:spacing w:before="240" w:after="0"/>
        <w:rPr>
          <w:rFonts w:asciiTheme="minorHAnsi" w:hAnsiTheme="minorHAnsi" w:cstheme="minorHAnsi"/>
          <w:lang w:val="en-US"/>
        </w:rPr>
      </w:pPr>
      <w:r w:rsidRPr="005D7F44">
        <w:rPr>
          <w:rFonts w:asciiTheme="minorHAnsi" w:hAnsiTheme="minorHAnsi" w:cstheme="minorHAnsi"/>
          <w:lang w:val="en-US"/>
        </w:rPr>
        <w:t>With this relaxation, the gNB can trigger feedback transmission in PUSCH without UL-SCH</w:t>
      </w:r>
      <w:r w:rsidR="00052CE8" w:rsidRPr="005D7F44">
        <w:rPr>
          <w:rFonts w:asciiTheme="minorHAnsi" w:hAnsiTheme="minorHAnsi" w:cstheme="minorHAnsi"/>
          <w:lang w:val="en-US"/>
        </w:rPr>
        <w:t xml:space="preserve"> and without unnecessarily triggering a</w:t>
      </w:r>
      <w:r w:rsidR="00F41952" w:rsidRPr="005D7F44">
        <w:rPr>
          <w:rFonts w:asciiTheme="minorHAnsi" w:hAnsiTheme="minorHAnsi" w:cstheme="minorHAnsi"/>
          <w:lang w:val="en-US"/>
        </w:rPr>
        <w:t>periodic CSI report using DCI 0_1</w:t>
      </w:r>
      <w:r w:rsidR="00FD6AAB" w:rsidRPr="005D7F44">
        <w:rPr>
          <w:rFonts w:asciiTheme="minorHAnsi" w:hAnsiTheme="minorHAnsi" w:cstheme="minorHAnsi"/>
          <w:lang w:val="en-US"/>
        </w:rPr>
        <w:t xml:space="preserve"> via </w:t>
      </w:r>
      <w:proofErr w:type="spellStart"/>
      <w:r w:rsidR="00FD6AAB" w:rsidRPr="005D7F44">
        <w:rPr>
          <w:rFonts w:asciiTheme="minorHAnsi" w:hAnsiTheme="minorHAnsi" w:cstheme="minorHAnsi"/>
          <w:lang w:val="en-US"/>
        </w:rPr>
        <w:t>signalling</w:t>
      </w:r>
      <w:proofErr w:type="spellEnd"/>
      <w:r w:rsidR="00FD6AAB" w:rsidRPr="005D7F44">
        <w:rPr>
          <w:rFonts w:asciiTheme="minorHAnsi" w:hAnsiTheme="minorHAnsi" w:cstheme="minorHAnsi"/>
          <w:lang w:val="en-US"/>
        </w:rPr>
        <w:t xml:space="preserve">: </w:t>
      </w:r>
    </w:p>
    <w:p w14:paraId="1E83FD80" w14:textId="77777777" w:rsidR="0035733F" w:rsidRPr="009E73C1" w:rsidRDefault="0035733F" w:rsidP="007061F9">
      <w:pPr>
        <w:pStyle w:val="BodyText"/>
        <w:keepLines/>
        <w:numPr>
          <w:ilvl w:val="0"/>
          <w:numId w:val="27"/>
        </w:numPr>
        <w:tabs>
          <w:tab w:val="left" w:pos="2552"/>
          <w:tab w:val="left" w:pos="3856"/>
          <w:tab w:val="left" w:pos="5216"/>
          <w:tab w:val="left" w:pos="6464"/>
          <w:tab w:val="left" w:pos="7768"/>
          <w:tab w:val="left" w:pos="9072"/>
          <w:tab w:val="left" w:pos="9639"/>
        </w:tabs>
        <w:spacing w:after="0"/>
        <w:rPr>
          <w:rFonts w:asciiTheme="minorHAnsi" w:hAnsiTheme="minorHAnsi" w:cstheme="minorHAnsi"/>
        </w:rPr>
      </w:pPr>
      <w:r w:rsidRPr="009E73C1">
        <w:rPr>
          <w:rFonts w:asciiTheme="minorHAnsi" w:hAnsiTheme="minorHAnsi" w:cstheme="minorHAnsi" w:hint="eastAsia"/>
        </w:rPr>
        <w:t xml:space="preserve">UL-SCH </w:t>
      </w:r>
      <w:r w:rsidRPr="009E73C1">
        <w:rPr>
          <w:rFonts w:asciiTheme="minorHAnsi" w:hAnsiTheme="minorHAnsi" w:cstheme="minorHAnsi"/>
        </w:rPr>
        <w:t>indicator</w:t>
      </w:r>
      <w:r w:rsidRPr="009E73C1">
        <w:rPr>
          <w:rFonts w:asciiTheme="minorHAnsi" w:hAnsiTheme="minorHAnsi" w:cstheme="minorHAnsi" w:hint="eastAsia"/>
        </w:rPr>
        <w:t xml:space="preserve"> of </w:t>
      </w:r>
      <w:r w:rsidRPr="009E73C1">
        <w:rPr>
          <w:rFonts w:asciiTheme="minorHAnsi" w:hAnsiTheme="minorHAnsi" w:cstheme="minorHAnsi"/>
        </w:rPr>
        <w:t>"</w:t>
      </w:r>
      <w:r w:rsidRPr="009E73C1">
        <w:rPr>
          <w:rFonts w:asciiTheme="minorHAnsi" w:hAnsiTheme="minorHAnsi" w:cstheme="minorHAnsi" w:hint="eastAsia"/>
        </w:rPr>
        <w:t>0</w:t>
      </w:r>
      <w:r w:rsidRPr="009E73C1">
        <w:rPr>
          <w:rFonts w:asciiTheme="minorHAnsi" w:hAnsiTheme="minorHAnsi" w:cstheme="minorHAnsi"/>
        </w:rPr>
        <w:t>"</w:t>
      </w:r>
      <w:r w:rsidRPr="009E73C1">
        <w:rPr>
          <w:rFonts w:asciiTheme="minorHAnsi" w:hAnsiTheme="minorHAnsi" w:cstheme="minorHAnsi" w:hint="eastAsia"/>
        </w:rPr>
        <w:t xml:space="preserve"> </w:t>
      </w:r>
    </w:p>
    <w:p w14:paraId="48A0ECB1" w14:textId="244C897C" w:rsidR="0035733F" w:rsidRPr="009E73C1" w:rsidRDefault="0035733F" w:rsidP="007061F9">
      <w:pPr>
        <w:pStyle w:val="BodyText"/>
        <w:keepLines/>
        <w:numPr>
          <w:ilvl w:val="0"/>
          <w:numId w:val="27"/>
        </w:numPr>
        <w:tabs>
          <w:tab w:val="left" w:pos="2552"/>
          <w:tab w:val="left" w:pos="3856"/>
          <w:tab w:val="left" w:pos="5216"/>
          <w:tab w:val="left" w:pos="6464"/>
          <w:tab w:val="left" w:pos="7768"/>
          <w:tab w:val="left" w:pos="9072"/>
          <w:tab w:val="left" w:pos="9639"/>
        </w:tabs>
        <w:spacing w:after="0"/>
        <w:rPr>
          <w:rFonts w:asciiTheme="minorHAnsi" w:hAnsiTheme="minorHAnsi" w:cstheme="minorHAnsi"/>
        </w:rPr>
      </w:pPr>
      <w:r w:rsidRPr="005D7F44">
        <w:rPr>
          <w:rFonts w:asciiTheme="minorHAnsi" w:hAnsiTheme="minorHAnsi" w:cstheme="minorHAnsi"/>
          <w:lang w:val="en-US"/>
        </w:rPr>
        <w:t>CSI request of all zero(s) or non-zero CSI request field, but the triggered CSI report configuration indicates that no report is required</w:t>
      </w:r>
      <w:r w:rsidR="00641A5F" w:rsidRPr="005D7F44">
        <w:rPr>
          <w:rFonts w:asciiTheme="minorHAnsi" w:hAnsiTheme="minorHAnsi" w:cstheme="minorHAnsi"/>
          <w:lang w:val="en-US"/>
        </w:rPr>
        <w:t xml:space="preserve">. </w:t>
      </w:r>
      <w:r w:rsidR="00641A5F" w:rsidRPr="009E73C1">
        <w:rPr>
          <w:rFonts w:asciiTheme="minorHAnsi" w:hAnsiTheme="minorHAnsi" w:cstheme="minorHAnsi"/>
        </w:rPr>
        <w:t>Both options can be considered</w:t>
      </w:r>
    </w:p>
    <w:p w14:paraId="7A06C54E" w14:textId="37938AB2" w:rsidR="00EC31BE" w:rsidRPr="005D7F44" w:rsidRDefault="0035733F" w:rsidP="008A0610">
      <w:pPr>
        <w:pStyle w:val="BodyText"/>
        <w:keepLines/>
        <w:numPr>
          <w:ilvl w:val="0"/>
          <w:numId w:val="27"/>
        </w:numPr>
        <w:tabs>
          <w:tab w:val="left" w:pos="2552"/>
          <w:tab w:val="left" w:pos="3856"/>
          <w:tab w:val="left" w:pos="5216"/>
          <w:tab w:val="left" w:pos="6464"/>
          <w:tab w:val="left" w:pos="7768"/>
          <w:tab w:val="left" w:pos="9072"/>
          <w:tab w:val="left" w:pos="9639"/>
        </w:tabs>
        <w:rPr>
          <w:rFonts w:asciiTheme="minorHAnsi" w:hAnsiTheme="minorHAnsi" w:cstheme="minorHAnsi"/>
          <w:lang w:val="en-US"/>
        </w:rPr>
      </w:pPr>
      <w:r w:rsidRPr="005D7F44">
        <w:rPr>
          <w:rFonts w:asciiTheme="minorHAnsi" w:hAnsiTheme="minorHAnsi" w:cstheme="minorHAnsi"/>
          <w:lang w:val="en-US"/>
        </w:rPr>
        <w:t xml:space="preserve">DAI value that indicates the presence of UCI.  </w:t>
      </w:r>
    </w:p>
    <w:p w14:paraId="679E5B18" w14:textId="5D79A4C5" w:rsidR="0006157A" w:rsidRPr="005D7F44" w:rsidRDefault="00641A5F" w:rsidP="008A0610">
      <w:pPr>
        <w:pStyle w:val="Proposal"/>
        <w:tabs>
          <w:tab w:val="num" w:pos="2204"/>
        </w:tabs>
        <w:ind w:left="2204"/>
        <w:rPr>
          <w:rFonts w:asciiTheme="minorHAnsi" w:hAnsiTheme="minorHAnsi" w:cstheme="minorHAnsi"/>
          <w:lang w:val="en-US"/>
        </w:rPr>
      </w:pPr>
      <w:bookmarkStart w:id="63" w:name="_Toc16916399"/>
      <w:bookmarkStart w:id="64" w:name="_Toc16918877"/>
      <w:r w:rsidRPr="005D7F44">
        <w:rPr>
          <w:rFonts w:asciiTheme="minorHAnsi" w:hAnsiTheme="minorHAnsi" w:cstheme="minorHAnsi"/>
          <w:lang w:val="en-US"/>
        </w:rPr>
        <w:lastRenderedPageBreak/>
        <w:t xml:space="preserve">Support </w:t>
      </w:r>
      <w:r w:rsidR="00A52B40" w:rsidRPr="005D7F44">
        <w:rPr>
          <w:rFonts w:asciiTheme="minorHAnsi" w:hAnsiTheme="minorHAnsi" w:cstheme="minorHAnsi"/>
          <w:lang w:val="en-US"/>
        </w:rPr>
        <w:t xml:space="preserve">transmission of </w:t>
      </w:r>
      <w:r w:rsidR="009D1785" w:rsidRPr="005D7F44">
        <w:rPr>
          <w:rFonts w:asciiTheme="minorHAnsi" w:hAnsiTheme="minorHAnsi" w:cstheme="minorHAnsi"/>
          <w:lang w:val="en-US"/>
        </w:rPr>
        <w:t xml:space="preserve">HARQ feedback in PUSCH without </w:t>
      </w:r>
      <w:r w:rsidR="008A0610" w:rsidRPr="005D7F44">
        <w:rPr>
          <w:rFonts w:asciiTheme="minorHAnsi" w:hAnsiTheme="minorHAnsi" w:cstheme="minorHAnsi"/>
          <w:lang w:val="en-US"/>
        </w:rPr>
        <w:t>UL-</w:t>
      </w:r>
      <w:r w:rsidR="009D1785" w:rsidRPr="005D7F44">
        <w:rPr>
          <w:rFonts w:asciiTheme="minorHAnsi" w:hAnsiTheme="minorHAnsi" w:cstheme="minorHAnsi"/>
          <w:lang w:val="en-US"/>
        </w:rPr>
        <w:t>SCH</w:t>
      </w:r>
      <w:r w:rsidR="0006157A" w:rsidRPr="005D7F44">
        <w:rPr>
          <w:rFonts w:asciiTheme="minorHAnsi" w:hAnsiTheme="minorHAnsi" w:cstheme="minorHAnsi"/>
          <w:lang w:val="en-US"/>
        </w:rPr>
        <w:t xml:space="preserve"> even if aperiodic CSI is not requested for this PUSCH transmission</w:t>
      </w:r>
      <w:bookmarkEnd w:id="63"/>
      <w:bookmarkEnd w:id="64"/>
    </w:p>
    <w:p w14:paraId="6660F34E" w14:textId="77777777" w:rsidR="005045A9" w:rsidRPr="005045A9" w:rsidRDefault="005045A9" w:rsidP="005D7F44">
      <w:pPr>
        <w:pStyle w:val="Heading1"/>
      </w:pPr>
      <w:r w:rsidRPr="005045A9">
        <w:t>Scheduling enhancements</w:t>
      </w:r>
    </w:p>
    <w:p w14:paraId="76779E05" w14:textId="6198C4C7" w:rsidR="008A0610" w:rsidRPr="008A0610" w:rsidRDefault="005045A9" w:rsidP="005D7F44">
      <w:pPr>
        <w:pStyle w:val="Heading2"/>
      </w:pPr>
      <w:r w:rsidRPr="005045A9">
        <w:t xml:space="preserve">UL/DL </w:t>
      </w:r>
      <w:r w:rsidRPr="005D7F44">
        <w:t>Scheduling</w:t>
      </w:r>
      <w:r w:rsidRPr="005045A9">
        <w:t xml:space="preserve"> combination</w:t>
      </w:r>
    </w:p>
    <w:p w14:paraId="75BE977D" w14:textId="4905F471" w:rsidR="005045A9" w:rsidRPr="005D7F44" w:rsidRDefault="005045A9" w:rsidP="008A0610">
      <w:pPr>
        <w:rPr>
          <w:rFonts w:cstheme="minorHAnsi"/>
          <w:lang w:val="en-US"/>
        </w:rPr>
      </w:pPr>
      <w:r w:rsidRPr="005D7F44">
        <w:rPr>
          <w:rFonts w:cstheme="minorHAnsi"/>
          <w:lang w:val="en-US"/>
        </w:rPr>
        <w:t xml:space="preserve">Rel-15 allows very flexible cross-carrier scheduling. However, a cell can still be scheduled by one other cell. NR, </w:t>
      </w:r>
      <w:proofErr w:type="gramStart"/>
      <w:r w:rsidRPr="005D7F44">
        <w:rPr>
          <w:rFonts w:cstheme="minorHAnsi"/>
          <w:lang w:val="en-US"/>
        </w:rPr>
        <w:t>similar to</w:t>
      </w:r>
      <w:proofErr w:type="gramEnd"/>
      <w:r w:rsidRPr="005D7F44">
        <w:rPr>
          <w:rFonts w:cstheme="minorHAnsi"/>
          <w:lang w:val="en-US"/>
        </w:rPr>
        <w:t xml:space="preserve"> LAA-LTE, should support the combination of self-scheduling in the DL and cross carrier scheduling in the UL in scenario A. This way, UL is subject to only one LBT at the UE side before the actual uplink transmission, unlike the self-scheduling on unlicensed carrier where two LBTs are needed, one at the gNB to send the grant and another at the UE before the actual PUSCH transmission. </w:t>
      </w:r>
    </w:p>
    <w:p w14:paraId="7B480578" w14:textId="047F7344" w:rsidR="005045A9" w:rsidRPr="005D7F44" w:rsidRDefault="005045A9" w:rsidP="008A0610">
      <w:pPr>
        <w:rPr>
          <w:rFonts w:cstheme="minorHAnsi"/>
          <w:lang w:val="en-US"/>
        </w:rPr>
      </w:pPr>
      <w:r w:rsidRPr="005D7F44">
        <w:rPr>
          <w:rFonts w:cstheme="minorHAnsi"/>
          <w:lang w:val="en-US"/>
        </w:rPr>
        <w:t xml:space="preserve">For standalone scenario, there are benefits in terms of latency if scheduling from any activated unlicensed carrier is allowed. This way, the gNB can send UL grants on the first channel that passes LBT, but that is not feasible due to the limited blind decoding budget at the UE. Nevertheless, there is still strong use case to support self-scheduling for DL and cross carrier scheduling for UL. This is mainly beneficial if the UE is configured with more DL cells than UL, which is expected due to the different power and capabilities between UE and gNB. Taking that into consideration, NR-U should support configuring a cell to have both self- and cross carrier scheduling for UL. </w:t>
      </w:r>
    </w:p>
    <w:p w14:paraId="1506B93E" w14:textId="77777777" w:rsidR="005045A9" w:rsidRPr="005D7F44" w:rsidRDefault="005045A9" w:rsidP="00EC31BE">
      <w:pPr>
        <w:pStyle w:val="Proposal"/>
        <w:tabs>
          <w:tab w:val="num" w:pos="2204"/>
        </w:tabs>
        <w:spacing w:after="0"/>
        <w:ind w:left="2204"/>
        <w:rPr>
          <w:rFonts w:asciiTheme="minorHAnsi" w:hAnsiTheme="minorHAnsi" w:cstheme="minorHAnsi"/>
          <w:lang w:val="en-US"/>
        </w:rPr>
      </w:pPr>
      <w:bookmarkStart w:id="65" w:name="_Toc7701981"/>
      <w:bookmarkStart w:id="66" w:name="_Toc16916400"/>
      <w:bookmarkStart w:id="67" w:name="_Toc16918878"/>
      <w:r w:rsidRPr="005D7F44">
        <w:rPr>
          <w:rFonts w:asciiTheme="minorHAnsi" w:hAnsiTheme="minorHAnsi" w:cstheme="minorHAnsi"/>
          <w:lang w:val="en-US"/>
        </w:rPr>
        <w:t>Support UL/DL Scheduling combination:</w:t>
      </w:r>
      <w:bookmarkEnd w:id="65"/>
      <w:bookmarkEnd w:id="66"/>
      <w:bookmarkEnd w:id="67"/>
      <w:r w:rsidRPr="005D7F44">
        <w:rPr>
          <w:rFonts w:asciiTheme="minorHAnsi" w:hAnsiTheme="minorHAnsi" w:cstheme="minorHAnsi"/>
          <w:lang w:val="en-US"/>
        </w:rPr>
        <w:t xml:space="preserve"> </w:t>
      </w:r>
    </w:p>
    <w:p w14:paraId="3DFD41B0" w14:textId="33AFF25E" w:rsidR="005045A9" w:rsidRPr="005045A9" w:rsidRDefault="005045A9" w:rsidP="007061F9">
      <w:pPr>
        <w:pStyle w:val="Proposal"/>
        <w:widowControl w:val="0"/>
        <w:numPr>
          <w:ilvl w:val="1"/>
          <w:numId w:val="15"/>
        </w:numPr>
        <w:kinsoku w:val="0"/>
        <w:overflowPunct w:val="0"/>
        <w:autoSpaceDE w:val="0"/>
        <w:autoSpaceDN w:val="0"/>
        <w:adjustRightInd w:val="0"/>
        <w:snapToGrid w:val="0"/>
        <w:spacing w:after="0"/>
        <w:rPr>
          <w:rFonts w:asciiTheme="minorHAnsi" w:hAnsiTheme="minorHAnsi" w:cstheme="minorHAnsi"/>
        </w:rPr>
      </w:pPr>
      <w:bookmarkStart w:id="68" w:name="_Toc7701982"/>
      <w:bookmarkStart w:id="69" w:name="_Toc16916401"/>
      <w:bookmarkStart w:id="70" w:name="_Toc16918879"/>
      <w:r w:rsidRPr="005045A9">
        <w:rPr>
          <w:rFonts w:asciiTheme="minorHAnsi" w:hAnsiTheme="minorHAnsi" w:cstheme="minorHAnsi"/>
        </w:rPr>
        <w:t>Self-scheduling for DL</w:t>
      </w:r>
      <w:bookmarkEnd w:id="68"/>
      <w:bookmarkEnd w:id="69"/>
      <w:bookmarkEnd w:id="70"/>
    </w:p>
    <w:p w14:paraId="37CDBF53" w14:textId="4A5B2164" w:rsidR="005045A9" w:rsidRPr="005D7F44" w:rsidRDefault="005045A9" w:rsidP="007061F9">
      <w:pPr>
        <w:pStyle w:val="Proposal"/>
        <w:widowControl w:val="0"/>
        <w:numPr>
          <w:ilvl w:val="1"/>
          <w:numId w:val="15"/>
        </w:numPr>
        <w:kinsoku w:val="0"/>
        <w:overflowPunct w:val="0"/>
        <w:autoSpaceDE w:val="0"/>
        <w:autoSpaceDN w:val="0"/>
        <w:adjustRightInd w:val="0"/>
        <w:snapToGrid w:val="0"/>
        <w:spacing w:after="0"/>
        <w:rPr>
          <w:rFonts w:asciiTheme="minorHAnsi" w:hAnsiTheme="minorHAnsi" w:cstheme="minorHAnsi"/>
          <w:lang w:val="en-US"/>
        </w:rPr>
      </w:pPr>
      <w:bookmarkStart w:id="71" w:name="_Toc7701983"/>
      <w:bookmarkStart w:id="72" w:name="_Toc16916402"/>
      <w:bookmarkStart w:id="73" w:name="_Toc16918880"/>
      <w:r w:rsidRPr="005D7F44">
        <w:rPr>
          <w:rFonts w:asciiTheme="minorHAnsi" w:hAnsiTheme="minorHAnsi" w:cstheme="minorHAnsi"/>
          <w:lang w:val="en-US"/>
        </w:rPr>
        <w:t>Self- and/or cross-carrier scheduling for UL</w:t>
      </w:r>
      <w:bookmarkEnd w:id="71"/>
      <w:bookmarkEnd w:id="72"/>
      <w:bookmarkEnd w:id="73"/>
    </w:p>
    <w:p w14:paraId="67562048" w14:textId="3B1AAC72" w:rsidR="00685C72" w:rsidRPr="009E73C1" w:rsidRDefault="00685C72" w:rsidP="005D7F44">
      <w:pPr>
        <w:pStyle w:val="Heading2"/>
      </w:pPr>
      <w:r w:rsidRPr="009E73C1">
        <w:t xml:space="preserve">UL </w:t>
      </w:r>
      <w:r w:rsidRPr="005D7F44">
        <w:t>scheduling</w:t>
      </w:r>
      <w:r w:rsidRPr="009E73C1">
        <w:t xml:space="preserve"> DCI design</w:t>
      </w:r>
    </w:p>
    <w:p w14:paraId="42EEA9DD" w14:textId="7E9C37A1" w:rsidR="00C54650" w:rsidRPr="009E73C1" w:rsidRDefault="00533661" w:rsidP="009E73C1">
      <w:pPr>
        <w:rPr>
          <w:rFonts w:cstheme="minorHAnsi"/>
          <w:bCs/>
          <w:iCs/>
          <w:lang w:eastAsia="x-none"/>
        </w:rPr>
      </w:pPr>
      <w:r w:rsidRPr="005D7F44">
        <w:rPr>
          <w:lang w:val="en-US" w:eastAsia="ja-JP"/>
        </w:rPr>
        <w:t xml:space="preserve">DCI 0_1 </w:t>
      </w:r>
      <w:r w:rsidR="002E2E55" w:rsidRPr="005D7F44">
        <w:rPr>
          <w:lang w:val="en-US" w:eastAsia="ja-JP"/>
        </w:rPr>
        <w:t>should be</w:t>
      </w:r>
      <w:r w:rsidRPr="005D7F44">
        <w:rPr>
          <w:lang w:val="en-US" w:eastAsia="ja-JP"/>
        </w:rPr>
        <w:t xml:space="preserve"> extended to </w:t>
      </w:r>
      <w:r w:rsidR="00C40BBC" w:rsidRPr="005D7F44">
        <w:rPr>
          <w:lang w:val="en-US" w:eastAsia="ja-JP"/>
        </w:rPr>
        <w:t>support scheduling one or more PUSCH</w:t>
      </w:r>
      <w:r w:rsidR="00D44680" w:rsidRPr="005D7F44">
        <w:rPr>
          <w:lang w:val="en-US" w:eastAsia="ja-JP"/>
        </w:rPr>
        <w:t xml:space="preserve"> slots</w:t>
      </w:r>
      <w:r w:rsidR="00C40BBC" w:rsidRPr="005D7F44">
        <w:rPr>
          <w:lang w:val="en-US" w:eastAsia="ja-JP"/>
        </w:rPr>
        <w:t xml:space="preserve">. </w:t>
      </w:r>
      <w:r w:rsidR="00B05255" w:rsidRPr="005D7F44">
        <w:rPr>
          <w:rFonts w:cstheme="minorHAnsi"/>
          <w:lang w:val="en-US" w:eastAsia="x-none"/>
        </w:rPr>
        <w:t>Scheduling multiple PUSCHs using DCI</w:t>
      </w:r>
      <w:r w:rsidR="00C40BBC" w:rsidRPr="005D7F44">
        <w:rPr>
          <w:rFonts w:cstheme="minorHAnsi"/>
          <w:lang w:val="en-US" w:eastAsia="x-none"/>
        </w:rPr>
        <w:t xml:space="preserve"> 0_1 should be a functionality that</w:t>
      </w:r>
      <w:r w:rsidR="0070515D" w:rsidRPr="005D7F44">
        <w:rPr>
          <w:rFonts w:cstheme="minorHAnsi"/>
          <w:lang w:val="en-US" w:eastAsia="x-none"/>
        </w:rPr>
        <w:t xml:space="preserve"> is </w:t>
      </w:r>
      <w:r w:rsidR="00B05255" w:rsidRPr="005D7F44">
        <w:rPr>
          <w:rFonts w:cstheme="minorHAnsi"/>
          <w:lang w:val="en-US" w:eastAsia="x-none"/>
        </w:rPr>
        <w:t>enabled</w:t>
      </w:r>
      <w:r w:rsidR="0070515D" w:rsidRPr="005D7F44">
        <w:rPr>
          <w:rFonts w:cstheme="minorHAnsi"/>
          <w:lang w:val="en-US" w:eastAsia="x-none"/>
        </w:rPr>
        <w:t>/</w:t>
      </w:r>
      <w:r w:rsidR="00B05255" w:rsidRPr="005D7F44">
        <w:rPr>
          <w:rFonts w:cstheme="minorHAnsi"/>
          <w:lang w:val="en-US" w:eastAsia="x-none"/>
        </w:rPr>
        <w:t xml:space="preserve">disabled via RRC. </w:t>
      </w:r>
      <w:r w:rsidR="00B05255">
        <w:rPr>
          <w:rFonts w:cstheme="minorHAnsi"/>
          <w:bCs/>
          <w:iCs/>
          <w:lang w:eastAsia="x-none"/>
        </w:rPr>
        <w:t xml:space="preserve">The RRC configuration </w:t>
      </w:r>
      <w:r w:rsidR="002E2E55">
        <w:rPr>
          <w:rFonts w:cstheme="minorHAnsi"/>
          <w:bCs/>
          <w:iCs/>
          <w:lang w:eastAsia="x-none"/>
        </w:rPr>
        <w:t xml:space="preserve">should </w:t>
      </w:r>
      <w:r w:rsidR="00B05255">
        <w:rPr>
          <w:rFonts w:cstheme="minorHAnsi"/>
          <w:bCs/>
          <w:iCs/>
          <w:lang w:eastAsia="x-none"/>
        </w:rPr>
        <w:t xml:space="preserve">include the following parameters: </w:t>
      </w:r>
    </w:p>
    <w:p w14:paraId="3B86F634" w14:textId="77777777" w:rsidR="00B05255" w:rsidRPr="005D7F44" w:rsidRDefault="00B05255" w:rsidP="007061F9">
      <w:pPr>
        <w:pStyle w:val="ListParagraph"/>
        <w:numPr>
          <w:ilvl w:val="0"/>
          <w:numId w:val="28"/>
        </w:numPr>
        <w:autoSpaceDN w:val="0"/>
        <w:snapToGrid w:val="0"/>
        <w:rPr>
          <w:rFonts w:cstheme="minorHAnsi"/>
          <w:lang w:val="en-US" w:eastAsia="x-none"/>
        </w:rPr>
      </w:pPr>
      <w:r w:rsidRPr="005D7F44">
        <w:rPr>
          <w:rFonts w:cstheme="minorHAnsi"/>
          <w:lang w:val="en-US" w:eastAsia="x-none"/>
        </w:rPr>
        <w:t xml:space="preserve">The maximum number PUSCH that can be scheduled using single DCI. </w:t>
      </w:r>
    </w:p>
    <w:p w14:paraId="43A006ED" w14:textId="7059BD3B" w:rsidR="00B05255" w:rsidRDefault="00DE1ABC" w:rsidP="007061F9">
      <w:pPr>
        <w:pStyle w:val="ListParagraph"/>
        <w:numPr>
          <w:ilvl w:val="0"/>
          <w:numId w:val="28"/>
        </w:numPr>
        <w:autoSpaceDN w:val="0"/>
        <w:snapToGrid w:val="0"/>
        <w:rPr>
          <w:rFonts w:cstheme="minorHAnsi"/>
          <w:bCs/>
          <w:iCs/>
          <w:lang w:eastAsia="x-none"/>
        </w:rPr>
      </w:pPr>
      <w:r w:rsidRPr="005D7F44">
        <w:rPr>
          <w:rFonts w:cstheme="minorHAnsi"/>
          <w:lang w:val="en-US" w:eastAsia="x-none"/>
        </w:rPr>
        <w:t>PUSCH-</w:t>
      </w:r>
      <w:proofErr w:type="spellStart"/>
      <w:r w:rsidRPr="005D7F44">
        <w:rPr>
          <w:rFonts w:cstheme="minorHAnsi"/>
          <w:lang w:val="en-US" w:eastAsia="x-none"/>
        </w:rPr>
        <w:t>MultiSlotTimeDomainResourceAllocation</w:t>
      </w:r>
      <w:proofErr w:type="spellEnd"/>
      <w:r w:rsidRPr="005D7F44">
        <w:rPr>
          <w:rFonts w:cstheme="minorHAnsi"/>
          <w:lang w:val="en-US" w:eastAsia="x-none"/>
        </w:rPr>
        <w:t xml:space="preserve"> </w:t>
      </w:r>
      <w:r w:rsidR="00B05255" w:rsidRPr="005D7F44">
        <w:rPr>
          <w:rFonts w:cstheme="minorHAnsi"/>
          <w:lang w:val="en-US" w:eastAsia="x-none"/>
        </w:rPr>
        <w:t xml:space="preserve">data structure </w:t>
      </w:r>
      <w:r w:rsidRPr="005D7F44">
        <w:rPr>
          <w:rFonts w:cstheme="minorHAnsi"/>
          <w:lang w:val="en-US" w:eastAsia="x-none"/>
        </w:rPr>
        <w:t>to be</w:t>
      </w:r>
      <w:r w:rsidR="00B05255" w:rsidRPr="005D7F44">
        <w:rPr>
          <w:rFonts w:cstheme="minorHAnsi"/>
          <w:lang w:val="en-US" w:eastAsia="x-none"/>
        </w:rPr>
        <w:t xml:space="preserve"> used when the functionality is enabled. </w:t>
      </w:r>
      <w:r w:rsidR="00B05255">
        <w:rPr>
          <w:rFonts w:cstheme="minorHAnsi"/>
          <w:bCs/>
          <w:iCs/>
          <w:lang w:eastAsia="x-none"/>
        </w:rPr>
        <w:t xml:space="preserve">(as described in section </w:t>
      </w:r>
      <w:r w:rsidR="000A07CC">
        <w:rPr>
          <w:rFonts w:cstheme="minorHAnsi"/>
          <w:bCs/>
          <w:iCs/>
          <w:lang w:eastAsia="x-none"/>
        </w:rPr>
        <w:t>3.3.2</w:t>
      </w:r>
      <w:r w:rsidR="00B05255">
        <w:rPr>
          <w:rFonts w:cstheme="minorHAnsi"/>
          <w:bCs/>
          <w:iCs/>
          <w:lang w:eastAsia="x-none"/>
        </w:rPr>
        <w:t>)</w:t>
      </w:r>
    </w:p>
    <w:p w14:paraId="463939C2" w14:textId="77777777" w:rsidR="00CF7421" w:rsidRPr="00EE74FF" w:rsidRDefault="00CF7421" w:rsidP="00A71BAA">
      <w:pPr>
        <w:pStyle w:val="Proposal"/>
        <w:numPr>
          <w:ilvl w:val="0"/>
          <w:numId w:val="0"/>
        </w:numPr>
        <w:spacing w:after="0"/>
        <w:rPr>
          <w:rFonts w:asciiTheme="minorHAnsi" w:hAnsiTheme="minorHAnsi" w:cstheme="minorHAnsi"/>
        </w:rPr>
      </w:pPr>
    </w:p>
    <w:p w14:paraId="7233878F" w14:textId="4589014F" w:rsidR="000C4441" w:rsidRPr="005B02F2" w:rsidRDefault="000C4441" w:rsidP="005B02F2">
      <w:pPr>
        <w:pStyle w:val="Proposal"/>
        <w:tabs>
          <w:tab w:val="num" w:pos="2204"/>
        </w:tabs>
        <w:spacing w:after="0"/>
        <w:ind w:left="2204"/>
        <w:rPr>
          <w:rFonts w:asciiTheme="minorHAnsi" w:hAnsiTheme="minorHAnsi" w:cstheme="minorHAnsi"/>
        </w:rPr>
      </w:pPr>
      <w:bookmarkStart w:id="74" w:name="_Toc16916403"/>
      <w:bookmarkStart w:id="75" w:name="_Toc16918881"/>
      <w:r w:rsidRPr="005D7F44">
        <w:rPr>
          <w:rFonts w:asciiTheme="minorHAnsi" w:hAnsiTheme="minorHAnsi" w:cstheme="minorHAnsi"/>
          <w:lang w:val="en-US"/>
        </w:rPr>
        <w:t xml:space="preserve">Scheduling multiple PUSCHs functionality is enabled/disabled via RRC. </w:t>
      </w:r>
      <w:r w:rsidRPr="005B02F2">
        <w:rPr>
          <w:rFonts w:asciiTheme="minorHAnsi" w:hAnsiTheme="minorHAnsi" w:cstheme="minorHAnsi"/>
        </w:rPr>
        <w:t>The RRC configuration includes:</w:t>
      </w:r>
      <w:bookmarkEnd w:id="74"/>
      <w:bookmarkEnd w:id="75"/>
      <w:r w:rsidRPr="005B02F2">
        <w:rPr>
          <w:rFonts w:asciiTheme="minorHAnsi" w:hAnsiTheme="minorHAnsi" w:cstheme="minorHAnsi"/>
        </w:rPr>
        <w:t xml:space="preserve"> </w:t>
      </w:r>
    </w:p>
    <w:p w14:paraId="08AC67CB" w14:textId="77777777" w:rsidR="000C4441" w:rsidRPr="005D7F44" w:rsidRDefault="000C4441" w:rsidP="005B02F2">
      <w:pPr>
        <w:pStyle w:val="Proposal"/>
        <w:numPr>
          <w:ilvl w:val="1"/>
          <w:numId w:val="2"/>
        </w:numPr>
        <w:spacing w:after="0"/>
        <w:rPr>
          <w:rFonts w:asciiTheme="minorHAnsi" w:hAnsiTheme="minorHAnsi" w:cstheme="minorHAnsi"/>
          <w:lang w:val="en-US"/>
        </w:rPr>
      </w:pPr>
      <w:bookmarkStart w:id="76" w:name="_Toc16916404"/>
      <w:bookmarkStart w:id="77" w:name="_Toc16918882"/>
      <w:r w:rsidRPr="005D7F44">
        <w:rPr>
          <w:rFonts w:asciiTheme="minorHAnsi" w:hAnsiTheme="minorHAnsi" w:cstheme="minorHAnsi"/>
          <w:lang w:val="en-US"/>
        </w:rPr>
        <w:t>The maximum number PUSCH that can be scheduled using single DCI.</w:t>
      </w:r>
      <w:bookmarkEnd w:id="76"/>
      <w:bookmarkEnd w:id="77"/>
      <w:r w:rsidRPr="005D7F44">
        <w:rPr>
          <w:rFonts w:asciiTheme="minorHAnsi" w:hAnsiTheme="minorHAnsi" w:cstheme="minorHAnsi"/>
          <w:lang w:val="en-US"/>
        </w:rPr>
        <w:t xml:space="preserve"> </w:t>
      </w:r>
    </w:p>
    <w:p w14:paraId="3CD9592E" w14:textId="11B03B57" w:rsidR="00A4276C" w:rsidRPr="005D7F44" w:rsidRDefault="000C4441" w:rsidP="00A71BAA">
      <w:pPr>
        <w:pStyle w:val="Proposal"/>
        <w:numPr>
          <w:ilvl w:val="1"/>
          <w:numId w:val="2"/>
        </w:numPr>
        <w:spacing w:after="0"/>
        <w:rPr>
          <w:rFonts w:asciiTheme="minorHAnsi" w:hAnsiTheme="minorHAnsi" w:cstheme="minorHAnsi"/>
          <w:lang w:val="en-US"/>
        </w:rPr>
      </w:pPr>
      <w:bookmarkStart w:id="78" w:name="_Toc16916405"/>
      <w:bookmarkStart w:id="79" w:name="_Toc16918883"/>
      <w:r w:rsidRPr="005D7F44">
        <w:rPr>
          <w:rFonts w:asciiTheme="minorHAnsi" w:hAnsiTheme="minorHAnsi" w:cstheme="minorHAnsi"/>
          <w:lang w:val="en-US"/>
        </w:rPr>
        <w:t>PUSCH-</w:t>
      </w:r>
      <w:proofErr w:type="spellStart"/>
      <w:r w:rsidRPr="005D7F44">
        <w:rPr>
          <w:rFonts w:asciiTheme="minorHAnsi" w:hAnsiTheme="minorHAnsi" w:cstheme="minorHAnsi"/>
          <w:lang w:val="en-US"/>
        </w:rPr>
        <w:t>MultiSlotTimeDomainResourceAllocation</w:t>
      </w:r>
      <w:proofErr w:type="spellEnd"/>
      <w:r w:rsidRPr="005D7F44">
        <w:rPr>
          <w:rFonts w:asciiTheme="minorHAnsi" w:hAnsiTheme="minorHAnsi" w:cstheme="minorHAnsi"/>
          <w:lang w:val="en-US"/>
        </w:rPr>
        <w:t xml:space="preserve"> data structure to be used when the functionality is enabled.</w:t>
      </w:r>
      <w:bookmarkEnd w:id="78"/>
      <w:bookmarkEnd w:id="79"/>
      <w:r w:rsidRPr="005D7F44">
        <w:rPr>
          <w:rFonts w:asciiTheme="minorHAnsi" w:hAnsiTheme="minorHAnsi" w:cstheme="minorHAnsi"/>
          <w:lang w:val="en-US"/>
        </w:rPr>
        <w:t xml:space="preserve"> </w:t>
      </w:r>
    </w:p>
    <w:p w14:paraId="61749FF0" w14:textId="7FCF598B" w:rsidR="00E50299" w:rsidRDefault="00FD30BE" w:rsidP="005D7F44">
      <w:pPr>
        <w:pStyle w:val="Heading3"/>
      </w:pPr>
      <w:bookmarkStart w:id="80" w:name="_Hlk12277224"/>
      <w:r w:rsidRPr="009E73C1">
        <w:t>PUSCH-</w:t>
      </w:r>
      <w:proofErr w:type="spellStart"/>
      <w:r w:rsidRPr="009E73C1">
        <w:t>MultiSlotTimeDomainResourceAllocation</w:t>
      </w:r>
      <w:bookmarkEnd w:id="80"/>
      <w:proofErr w:type="spellEnd"/>
    </w:p>
    <w:p w14:paraId="38C78290" w14:textId="3EA69ED7" w:rsidR="00E02BD9" w:rsidRPr="005D7F44" w:rsidRDefault="00E02BD9" w:rsidP="003A2271">
      <w:pPr>
        <w:rPr>
          <w:lang w:val="en-US" w:eastAsia="ja-JP"/>
        </w:rPr>
      </w:pPr>
      <w:r w:rsidRPr="005D7F44">
        <w:rPr>
          <w:lang w:val="en-US" w:eastAsia="ja-JP"/>
        </w:rPr>
        <w:t xml:space="preserve">A new </w:t>
      </w:r>
      <w:r w:rsidR="004B4E73" w:rsidRPr="005D7F44">
        <w:rPr>
          <w:rFonts w:cstheme="minorHAnsi"/>
          <w:lang w:val="en-US"/>
        </w:rPr>
        <w:t>PUSCH-</w:t>
      </w:r>
      <w:proofErr w:type="spellStart"/>
      <w:r w:rsidR="004B4E73" w:rsidRPr="005D7F44">
        <w:rPr>
          <w:rFonts w:cstheme="minorHAnsi"/>
          <w:lang w:val="en-US"/>
        </w:rPr>
        <w:t>MultiSlotTimeDomainResourceAllocation</w:t>
      </w:r>
      <w:proofErr w:type="spellEnd"/>
      <w:r w:rsidR="004B4E73" w:rsidRPr="005D7F44">
        <w:rPr>
          <w:lang w:val="en-US" w:eastAsia="ja-JP"/>
        </w:rPr>
        <w:t xml:space="preserve"> </w:t>
      </w:r>
      <w:r w:rsidRPr="005D7F44">
        <w:rPr>
          <w:lang w:val="en-US" w:eastAsia="ja-JP"/>
        </w:rPr>
        <w:t xml:space="preserve">is used to configure a time domain relation between PDCCH and the scheduled PUSCHs. </w:t>
      </w:r>
      <w:r w:rsidR="007137FD" w:rsidRPr="005D7F44">
        <w:rPr>
          <w:lang w:val="en-US" w:eastAsia="ja-JP"/>
        </w:rPr>
        <w:t xml:space="preserve">The UE refers to the new </w:t>
      </w:r>
      <w:r w:rsidR="004B4E73" w:rsidRPr="005D7F44">
        <w:rPr>
          <w:rFonts w:cstheme="minorHAnsi"/>
          <w:lang w:val="en-US"/>
        </w:rPr>
        <w:t>PUSCH-</w:t>
      </w:r>
      <w:proofErr w:type="spellStart"/>
      <w:r w:rsidR="004B4E73" w:rsidRPr="005D7F44">
        <w:rPr>
          <w:rFonts w:cstheme="minorHAnsi"/>
          <w:lang w:val="en-US"/>
        </w:rPr>
        <w:t>MultiSlotTimeDomainResourceAllocation</w:t>
      </w:r>
      <w:proofErr w:type="spellEnd"/>
      <w:r w:rsidR="004B4E73" w:rsidRPr="005D7F44">
        <w:rPr>
          <w:lang w:val="en-US" w:eastAsia="ja-JP"/>
        </w:rPr>
        <w:t xml:space="preserve"> </w:t>
      </w:r>
      <w:r w:rsidR="00F67788" w:rsidRPr="005D7F44">
        <w:rPr>
          <w:lang w:val="en-US" w:eastAsia="ja-JP"/>
        </w:rPr>
        <w:t xml:space="preserve">when receiving a UE specific DCI 0_1 if </w:t>
      </w:r>
      <w:r w:rsidR="004B4E73" w:rsidRPr="005D7F44">
        <w:rPr>
          <w:rFonts w:cstheme="minorHAnsi"/>
          <w:lang w:val="en-US"/>
        </w:rPr>
        <w:t>PUSCH-</w:t>
      </w:r>
      <w:proofErr w:type="spellStart"/>
      <w:r w:rsidR="004B4E73" w:rsidRPr="005D7F44">
        <w:rPr>
          <w:rFonts w:cstheme="minorHAnsi"/>
          <w:lang w:val="en-US"/>
        </w:rPr>
        <w:t>MultiSlotTimeDomainResourceAllocation</w:t>
      </w:r>
      <w:proofErr w:type="spellEnd"/>
      <w:r w:rsidR="003201A7" w:rsidRPr="005D7F44">
        <w:rPr>
          <w:lang w:val="en-US" w:eastAsia="ja-JP"/>
        </w:rPr>
        <w:t xml:space="preserve"> </w:t>
      </w:r>
      <w:r w:rsidR="0024044C" w:rsidRPr="005D7F44">
        <w:rPr>
          <w:lang w:val="en-US" w:eastAsia="ja-JP"/>
        </w:rPr>
        <w:t xml:space="preserve">is provided as part of the RRC PUSCH-config. </w:t>
      </w:r>
    </w:p>
    <w:p w14:paraId="3DCB3BF2" w14:textId="748B8D30" w:rsidR="00E02BD9" w:rsidRPr="005D7F44" w:rsidRDefault="00D544D9" w:rsidP="002F4CF8">
      <w:pPr>
        <w:pStyle w:val="Proposal"/>
        <w:tabs>
          <w:tab w:val="num" w:pos="2204"/>
        </w:tabs>
        <w:spacing w:after="0"/>
        <w:ind w:left="2204"/>
        <w:rPr>
          <w:rFonts w:asciiTheme="minorHAnsi" w:hAnsiTheme="minorHAnsi" w:cstheme="minorHAnsi"/>
          <w:lang w:val="en-US"/>
        </w:rPr>
      </w:pPr>
      <w:bookmarkStart w:id="81" w:name="_Toc16916406"/>
      <w:bookmarkStart w:id="82" w:name="_Toc16918884"/>
      <w:r w:rsidRPr="005D7F44">
        <w:rPr>
          <w:rFonts w:asciiTheme="minorHAnsi" w:hAnsiTheme="minorHAnsi" w:cstheme="minorHAnsi"/>
          <w:lang w:val="en-US"/>
        </w:rPr>
        <w:t xml:space="preserve">UE refers to the </w:t>
      </w:r>
      <w:r w:rsidR="00C640F5" w:rsidRPr="005D7F44">
        <w:rPr>
          <w:rFonts w:asciiTheme="minorHAnsi" w:hAnsiTheme="minorHAnsi" w:cstheme="minorHAnsi"/>
          <w:lang w:val="en-US"/>
        </w:rPr>
        <w:t>PUSCH-</w:t>
      </w:r>
      <w:proofErr w:type="spellStart"/>
      <w:r w:rsidR="00C640F5" w:rsidRPr="005D7F44">
        <w:rPr>
          <w:rFonts w:asciiTheme="minorHAnsi" w:hAnsiTheme="minorHAnsi" w:cstheme="minorHAnsi"/>
          <w:lang w:val="en-US"/>
        </w:rPr>
        <w:t>MultiSlotTimeDomainResourceAllocation</w:t>
      </w:r>
      <w:proofErr w:type="spellEnd"/>
      <w:r w:rsidRPr="005D7F44">
        <w:rPr>
          <w:rFonts w:asciiTheme="minorHAnsi" w:hAnsiTheme="minorHAnsi" w:cstheme="minorHAnsi"/>
          <w:lang w:val="en-US"/>
        </w:rPr>
        <w:t xml:space="preserve"> when receiving a UE specific DCI 0_1 if </w:t>
      </w:r>
      <w:r w:rsidR="004C23E6" w:rsidRPr="005D7F44">
        <w:rPr>
          <w:rFonts w:asciiTheme="minorHAnsi" w:hAnsiTheme="minorHAnsi" w:cstheme="minorHAnsi"/>
          <w:lang w:val="en-US"/>
        </w:rPr>
        <w:t>PUSCH-</w:t>
      </w:r>
      <w:proofErr w:type="spellStart"/>
      <w:r w:rsidR="004C23E6" w:rsidRPr="005D7F44">
        <w:rPr>
          <w:rFonts w:asciiTheme="minorHAnsi" w:hAnsiTheme="minorHAnsi" w:cstheme="minorHAnsi"/>
          <w:lang w:val="en-US"/>
        </w:rPr>
        <w:t>MultiSlotTimeDomainResourceAllocation</w:t>
      </w:r>
      <w:proofErr w:type="spellEnd"/>
      <w:r w:rsidRPr="005D7F44">
        <w:rPr>
          <w:rFonts w:asciiTheme="minorHAnsi" w:hAnsiTheme="minorHAnsi" w:cstheme="minorHAnsi"/>
          <w:lang w:val="en-US"/>
        </w:rPr>
        <w:t xml:space="preserve"> is provided as part of the RRC PUSCH-config.</w:t>
      </w:r>
      <w:bookmarkEnd w:id="81"/>
      <w:bookmarkEnd w:id="82"/>
      <w:r w:rsidRPr="005D7F44">
        <w:rPr>
          <w:rFonts w:asciiTheme="minorHAnsi" w:hAnsiTheme="minorHAnsi" w:cstheme="minorHAnsi"/>
          <w:lang w:val="en-US"/>
        </w:rPr>
        <w:t xml:space="preserve"> </w:t>
      </w:r>
    </w:p>
    <w:p w14:paraId="28B45776" w14:textId="77777777" w:rsidR="002F4CF8" w:rsidRPr="005D7F44" w:rsidRDefault="002F4CF8" w:rsidP="002F4CF8">
      <w:pPr>
        <w:pStyle w:val="Proposal"/>
        <w:numPr>
          <w:ilvl w:val="0"/>
          <w:numId w:val="0"/>
        </w:numPr>
        <w:spacing w:after="0"/>
        <w:ind w:left="2204"/>
        <w:rPr>
          <w:rFonts w:asciiTheme="minorHAnsi" w:hAnsiTheme="minorHAnsi" w:cstheme="minorHAnsi"/>
          <w:lang w:val="en-US"/>
        </w:rPr>
      </w:pPr>
    </w:p>
    <w:p w14:paraId="6B2695BC" w14:textId="176ED734" w:rsidR="00954192" w:rsidRPr="005D7F44" w:rsidRDefault="00110D70" w:rsidP="003A2271">
      <w:pPr>
        <w:spacing w:after="180"/>
        <w:rPr>
          <w:lang w:val="en-US" w:eastAsia="ja-JP"/>
        </w:rPr>
      </w:pPr>
      <w:r w:rsidRPr="005D7F44">
        <w:rPr>
          <w:lang w:val="en-US" w:eastAsia="ja-JP"/>
        </w:rPr>
        <w:lastRenderedPageBreak/>
        <w:t>Th</w:t>
      </w:r>
      <w:r w:rsidR="00D91570" w:rsidRPr="005D7F44">
        <w:rPr>
          <w:lang w:val="en-US" w:eastAsia="ja-JP"/>
        </w:rPr>
        <w:t xml:space="preserve">e TDRA table for multi-slot scheduling can be constructed as </w:t>
      </w:r>
      <w:r w:rsidR="008644BB" w:rsidRPr="005D7F44">
        <w:rPr>
          <w:lang w:val="en-US" w:eastAsia="ja-JP"/>
        </w:rPr>
        <w:t xml:space="preserve">an </w:t>
      </w:r>
      <w:r w:rsidR="00D91570" w:rsidRPr="005D7F44">
        <w:rPr>
          <w:lang w:val="en-US" w:eastAsia="ja-JP"/>
        </w:rPr>
        <w:t>extension of single slot scheduling. The</w:t>
      </w:r>
      <w:r w:rsidRPr="005D7F44">
        <w:rPr>
          <w:lang w:val="en-US" w:eastAsia="ja-JP"/>
        </w:rPr>
        <w:t xml:space="preserve"> </w:t>
      </w:r>
      <w:r w:rsidR="00D91570" w:rsidRPr="005D7F44">
        <w:rPr>
          <w:lang w:val="en-US" w:eastAsia="ja-JP"/>
        </w:rPr>
        <w:t xml:space="preserve">TDRA table provides information for each individual PUSCH. There is a separate K2, S, L, mapping type corresponding to each PUSCH. </w:t>
      </w:r>
    </w:p>
    <w:p w14:paraId="4429651F" w14:textId="32499835" w:rsidR="00D91570" w:rsidRPr="005D7F44" w:rsidRDefault="00954192" w:rsidP="003A2271">
      <w:pPr>
        <w:spacing w:after="180"/>
        <w:rPr>
          <w:rFonts w:cstheme="minorHAnsi"/>
          <w:lang w:val="en-US" w:eastAsia="x-none"/>
        </w:rPr>
      </w:pPr>
      <w:r w:rsidRPr="005D7F44">
        <w:rPr>
          <w:rFonts w:cstheme="minorHAnsi"/>
          <w:lang w:val="en-US" w:eastAsia="x-none"/>
        </w:rPr>
        <w:t>To do so, there is no need to implement any change in the table format</w:t>
      </w:r>
      <w:r w:rsidR="008A039E" w:rsidRPr="005D7F44">
        <w:rPr>
          <w:rFonts w:cstheme="minorHAnsi"/>
          <w:lang w:val="en-US" w:eastAsia="x-none"/>
        </w:rPr>
        <w:t xml:space="preserve">. Instead, </w:t>
      </w:r>
      <w:r w:rsidR="00313019" w:rsidRPr="005D7F44">
        <w:rPr>
          <w:rFonts w:cstheme="minorHAnsi"/>
          <w:lang w:val="en-US" w:eastAsia="x-none"/>
        </w:rPr>
        <w:t xml:space="preserve">each </w:t>
      </w:r>
      <w:r w:rsidR="008B0788" w:rsidRPr="005D7F44">
        <w:rPr>
          <w:rFonts w:cstheme="minorHAnsi"/>
          <w:lang w:val="en-US" w:eastAsia="x-none"/>
        </w:rPr>
        <w:t xml:space="preserve">entry in the table provide a </w:t>
      </w:r>
      <w:r w:rsidR="008B0788" w:rsidRPr="005D7F44">
        <w:rPr>
          <w:rFonts w:cstheme="minorHAnsi"/>
          <w:b/>
          <w:lang w:val="en-US" w:eastAsia="x-none"/>
        </w:rPr>
        <w:t>list</w:t>
      </w:r>
      <w:r w:rsidR="008B0788" w:rsidRPr="005D7F44">
        <w:rPr>
          <w:rFonts w:cstheme="minorHAnsi"/>
          <w:lang w:val="en-US" w:eastAsia="x-none"/>
        </w:rPr>
        <w:t xml:space="preserve"> of values for each </w:t>
      </w:r>
      <w:r w:rsidR="00761152" w:rsidRPr="005D7F44">
        <w:rPr>
          <w:rFonts w:cstheme="minorHAnsi"/>
          <w:lang w:val="en-US" w:eastAsia="x-none"/>
        </w:rPr>
        <w:t>of K2, SLIV and mapping type</w:t>
      </w:r>
      <w:r w:rsidRPr="005D7F44">
        <w:rPr>
          <w:rFonts w:cstheme="minorHAnsi"/>
          <w:lang w:val="en-US" w:eastAsia="x-none"/>
        </w:rPr>
        <w:t xml:space="preserve">, with </w:t>
      </w:r>
      <w:r w:rsidR="00362CDA" w:rsidRPr="005D7F44">
        <w:rPr>
          <w:rFonts w:cstheme="minorHAnsi"/>
          <w:lang w:val="en-US" w:eastAsia="x-none"/>
        </w:rPr>
        <w:t>each value in the list correspond to a scheduled PUSCH</w:t>
      </w:r>
      <w:r w:rsidR="00761152" w:rsidRPr="005D7F44">
        <w:rPr>
          <w:rFonts w:cstheme="minorHAnsi"/>
          <w:lang w:val="en-US" w:eastAsia="x-none"/>
        </w:rPr>
        <w:t>.</w:t>
      </w:r>
      <w:r w:rsidR="00FA12E8" w:rsidRPr="005D7F44">
        <w:rPr>
          <w:rFonts w:cstheme="minorHAnsi"/>
          <w:lang w:val="en-US" w:eastAsia="x-none"/>
        </w:rPr>
        <w:t xml:space="preserve"> </w:t>
      </w:r>
      <w:r w:rsidR="00D91570" w:rsidRPr="005D7F44">
        <w:rPr>
          <w:lang w:val="en-US" w:eastAsia="ja-JP"/>
        </w:rPr>
        <w:t xml:space="preserve">The </w:t>
      </w:r>
      <w:r w:rsidR="00554836" w:rsidRPr="005D7F44">
        <w:rPr>
          <w:lang w:val="en-US" w:eastAsia="ja-JP"/>
        </w:rPr>
        <w:t>maximum length of the list</w:t>
      </w:r>
      <w:r w:rsidR="00D91570" w:rsidRPr="005D7F44">
        <w:rPr>
          <w:lang w:val="en-US" w:eastAsia="ja-JP"/>
        </w:rPr>
        <w:t xml:space="preserve"> depend</w:t>
      </w:r>
      <w:r w:rsidR="00CB7429" w:rsidRPr="005D7F44">
        <w:rPr>
          <w:lang w:val="en-US" w:eastAsia="ja-JP"/>
        </w:rPr>
        <w:t>s</w:t>
      </w:r>
      <w:r w:rsidR="00D91570" w:rsidRPr="005D7F44">
        <w:rPr>
          <w:lang w:val="en-US" w:eastAsia="ja-JP"/>
        </w:rPr>
        <w:t xml:space="preserve"> on the number of maximum </w:t>
      </w:r>
      <w:proofErr w:type="gramStart"/>
      <w:r w:rsidR="00D91570" w:rsidRPr="005D7F44">
        <w:rPr>
          <w:lang w:val="en-US" w:eastAsia="ja-JP"/>
        </w:rPr>
        <w:t>number</w:t>
      </w:r>
      <w:proofErr w:type="gramEnd"/>
      <w:r w:rsidR="00D91570" w:rsidRPr="005D7F44">
        <w:rPr>
          <w:lang w:val="en-US" w:eastAsia="ja-JP"/>
        </w:rPr>
        <w:t xml:space="preserve"> of scheduled PUSCHs. If the maximum number of scheduled PUSCH is 4, the </w:t>
      </w:r>
      <w:r w:rsidR="00CB7429" w:rsidRPr="005D7F44">
        <w:rPr>
          <w:lang w:val="en-US" w:eastAsia="ja-JP"/>
        </w:rPr>
        <w:t>entry in the table</w:t>
      </w:r>
      <w:r w:rsidR="00D91570" w:rsidRPr="005D7F44">
        <w:rPr>
          <w:lang w:val="en-US" w:eastAsia="ja-JP"/>
        </w:rPr>
        <w:t xml:space="preserve"> provides four K2, S</w:t>
      </w:r>
      <w:r w:rsidR="00CB7429" w:rsidRPr="005D7F44">
        <w:rPr>
          <w:lang w:val="en-US" w:eastAsia="ja-JP"/>
        </w:rPr>
        <w:t>LIV</w:t>
      </w:r>
      <w:r w:rsidR="00D91570" w:rsidRPr="005D7F44">
        <w:rPr>
          <w:lang w:val="en-US" w:eastAsia="ja-JP"/>
        </w:rPr>
        <w:t>,</w:t>
      </w:r>
      <w:r w:rsidR="00CB7429" w:rsidRPr="005D7F44">
        <w:rPr>
          <w:lang w:val="en-US" w:eastAsia="ja-JP"/>
        </w:rPr>
        <w:t xml:space="preserve"> and</w:t>
      </w:r>
      <w:r w:rsidR="00D91570" w:rsidRPr="005D7F44">
        <w:rPr>
          <w:lang w:val="en-US" w:eastAsia="ja-JP"/>
        </w:rPr>
        <w:t xml:space="preserve"> mapping type values each corresponding to one schedulable PUSCH. </w:t>
      </w:r>
    </w:p>
    <w:p w14:paraId="59B94585" w14:textId="6DADADA1" w:rsidR="005D22A8" w:rsidRPr="005D7F44" w:rsidRDefault="00D91570" w:rsidP="00C46E02">
      <w:pPr>
        <w:rPr>
          <w:lang w:val="en-US" w:eastAsia="ja-JP"/>
        </w:rPr>
      </w:pPr>
      <w:r w:rsidRPr="005D7F44">
        <w:rPr>
          <w:lang w:val="en-US" w:eastAsia="ja-JP"/>
        </w:rPr>
        <w:t xml:space="preserve">The number of scheduled PUSCH is implicitly indicated by the TDRA table. If a PUSCH is not to be scheduled, the corresponding (K2, S, L, mapping type) is set to non-valid/empty values. The figure below shows an example where the TDRA table provides the time resource allocation for up to 4 PUSCH. Each row indicates (K2, S, L, mapping type) corresponding to each PUSCH. In this setup, the number of scheduled slots is obtained from the RRC configured table. For example, in case of row 0 to 5, four PUSCH are scheduled. In row 6 to 8, the number of scheduled PUSCH is three. To indicate that, the entry corresponding to the fourth PUSCH is left empty or set to a non-valid value.  </w:t>
      </w:r>
    </w:p>
    <w:p w14:paraId="487DA397" w14:textId="77777777" w:rsidR="00175D97" w:rsidRDefault="00D91570" w:rsidP="003A2271">
      <w:pPr>
        <w:keepNext/>
        <w:jc w:val="center"/>
      </w:pPr>
      <w:r w:rsidRPr="003A2271">
        <w:rPr>
          <w:noProof/>
          <w:lang w:eastAsia="ja-JP"/>
        </w:rPr>
        <w:drawing>
          <wp:inline distT="0" distB="0" distL="0" distR="0" wp14:anchorId="3D0096E8" wp14:editId="5AAA22B6">
            <wp:extent cx="5760720" cy="3231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231515"/>
                    </a:xfrm>
                    <a:prstGeom prst="rect">
                      <a:avLst/>
                    </a:prstGeom>
                  </pic:spPr>
                </pic:pic>
              </a:graphicData>
            </a:graphic>
          </wp:inline>
        </w:drawing>
      </w:r>
    </w:p>
    <w:p w14:paraId="26B3062C" w14:textId="0B260721" w:rsidR="00D91570" w:rsidRPr="005D7F44" w:rsidRDefault="00175D97" w:rsidP="003A2271">
      <w:pPr>
        <w:pStyle w:val="Caption"/>
        <w:jc w:val="center"/>
        <w:rPr>
          <w:lang w:val="en-US" w:eastAsia="ja-JP"/>
        </w:rPr>
      </w:pPr>
      <w:r w:rsidRPr="005D7F44">
        <w:rPr>
          <w:lang w:val="en-US"/>
        </w:rPr>
        <w:t xml:space="preserve">Figure </w:t>
      </w:r>
      <w:r w:rsidR="002C7CC3">
        <w:fldChar w:fldCharType="begin"/>
      </w:r>
      <w:r w:rsidR="002C7CC3" w:rsidRPr="005D7F44">
        <w:rPr>
          <w:lang w:val="en-US"/>
        </w:rPr>
        <w:instrText xml:space="preserve"> SEQ Figure \* ARABIC </w:instrText>
      </w:r>
      <w:r w:rsidR="002C7CC3">
        <w:fldChar w:fldCharType="separate"/>
      </w:r>
      <w:r w:rsidR="00D875B3">
        <w:rPr>
          <w:noProof/>
          <w:lang w:val="en-US"/>
        </w:rPr>
        <w:t>2</w:t>
      </w:r>
      <w:r w:rsidR="002C7CC3">
        <w:rPr>
          <w:noProof/>
        </w:rPr>
        <w:fldChar w:fldCharType="end"/>
      </w:r>
      <w:r w:rsidRPr="005D7F44">
        <w:rPr>
          <w:lang w:val="en-US"/>
        </w:rPr>
        <w:t>: example TDRA configuration for multi-PUSCH scheduling</w:t>
      </w:r>
    </w:p>
    <w:p w14:paraId="0C21263A" w14:textId="3A9F6051" w:rsidR="00427B9C" w:rsidRPr="005D7F44" w:rsidRDefault="00427B9C" w:rsidP="00D91570">
      <w:pPr>
        <w:rPr>
          <w:lang w:val="en-US" w:eastAsia="ja-JP"/>
        </w:rPr>
      </w:pPr>
    </w:p>
    <w:tbl>
      <w:tblPr>
        <w:tblStyle w:val="TableGrid"/>
        <w:tblW w:w="0" w:type="auto"/>
        <w:tblLook w:val="04A0" w:firstRow="1" w:lastRow="0" w:firstColumn="1" w:lastColumn="0" w:noHBand="0" w:noVBand="1"/>
      </w:tblPr>
      <w:tblGrid>
        <w:gridCol w:w="2407"/>
        <w:gridCol w:w="2407"/>
        <w:gridCol w:w="2407"/>
        <w:gridCol w:w="2408"/>
      </w:tblGrid>
      <w:tr w:rsidR="00EE086F" w14:paraId="2A5FF661" w14:textId="77777777" w:rsidTr="00EE086F">
        <w:tc>
          <w:tcPr>
            <w:tcW w:w="2407" w:type="dxa"/>
          </w:tcPr>
          <w:p w14:paraId="7A3FACBB" w14:textId="7E58838F" w:rsidR="00EE086F" w:rsidRDefault="005C6543" w:rsidP="00D91570">
            <w:pPr>
              <w:rPr>
                <w:lang w:eastAsia="ja-JP"/>
              </w:rPr>
            </w:pPr>
            <w:r>
              <w:rPr>
                <w:lang w:eastAsia="ja-JP"/>
              </w:rPr>
              <w:t>TDRA index</w:t>
            </w:r>
          </w:p>
        </w:tc>
        <w:tc>
          <w:tcPr>
            <w:tcW w:w="2407" w:type="dxa"/>
          </w:tcPr>
          <w:p w14:paraId="77D27DDD" w14:textId="78337F14" w:rsidR="00EE086F" w:rsidRDefault="005C6543" w:rsidP="00D91570">
            <w:pPr>
              <w:rPr>
                <w:lang w:eastAsia="ja-JP"/>
              </w:rPr>
            </w:pPr>
            <w:r>
              <w:rPr>
                <w:lang w:eastAsia="ja-JP"/>
              </w:rPr>
              <w:t>K2</w:t>
            </w:r>
          </w:p>
        </w:tc>
        <w:tc>
          <w:tcPr>
            <w:tcW w:w="2407" w:type="dxa"/>
          </w:tcPr>
          <w:p w14:paraId="613371E8" w14:textId="46AE136B" w:rsidR="00EE086F" w:rsidRDefault="005C6543" w:rsidP="00D91570">
            <w:pPr>
              <w:rPr>
                <w:lang w:eastAsia="ja-JP"/>
              </w:rPr>
            </w:pPr>
            <w:r>
              <w:rPr>
                <w:lang w:eastAsia="ja-JP"/>
              </w:rPr>
              <w:t>SLIV</w:t>
            </w:r>
          </w:p>
        </w:tc>
        <w:tc>
          <w:tcPr>
            <w:tcW w:w="2408" w:type="dxa"/>
          </w:tcPr>
          <w:p w14:paraId="0DA5BD68" w14:textId="673969A6" w:rsidR="00EE086F" w:rsidRDefault="002E643C" w:rsidP="00D91570">
            <w:pPr>
              <w:rPr>
                <w:lang w:eastAsia="ja-JP"/>
              </w:rPr>
            </w:pPr>
            <w:r>
              <w:rPr>
                <w:lang w:eastAsia="ja-JP"/>
              </w:rPr>
              <w:t>Mapping Type</w:t>
            </w:r>
          </w:p>
        </w:tc>
      </w:tr>
      <w:tr w:rsidR="00EE086F" w14:paraId="06EC13F7" w14:textId="77777777" w:rsidTr="00EE086F">
        <w:tc>
          <w:tcPr>
            <w:tcW w:w="2407" w:type="dxa"/>
          </w:tcPr>
          <w:p w14:paraId="3E7BB889" w14:textId="480D0B6F" w:rsidR="00EE086F" w:rsidRDefault="005C6543" w:rsidP="00D91570">
            <w:pPr>
              <w:rPr>
                <w:lang w:eastAsia="ja-JP"/>
              </w:rPr>
            </w:pPr>
            <w:r>
              <w:rPr>
                <w:lang w:eastAsia="ja-JP"/>
              </w:rPr>
              <w:t>5</w:t>
            </w:r>
          </w:p>
        </w:tc>
        <w:tc>
          <w:tcPr>
            <w:tcW w:w="2407" w:type="dxa"/>
          </w:tcPr>
          <w:p w14:paraId="2B633CAF" w14:textId="513BB4B1" w:rsidR="00EE086F" w:rsidRDefault="002E643C" w:rsidP="00D91570">
            <w:pPr>
              <w:rPr>
                <w:lang w:eastAsia="ja-JP"/>
              </w:rPr>
            </w:pPr>
            <w:r>
              <w:rPr>
                <w:lang w:eastAsia="ja-JP"/>
              </w:rPr>
              <w:t>{2,3,4,5}</w:t>
            </w:r>
          </w:p>
        </w:tc>
        <w:tc>
          <w:tcPr>
            <w:tcW w:w="2407" w:type="dxa"/>
          </w:tcPr>
          <w:p w14:paraId="6EF6F5EE" w14:textId="3E08A7D5" w:rsidR="00EE086F" w:rsidRDefault="00B27DAC" w:rsidP="00D91570">
            <w:pPr>
              <w:rPr>
                <w:lang w:eastAsia="ja-JP"/>
              </w:rPr>
            </w:pPr>
            <w:r>
              <w:rPr>
                <w:lang w:eastAsia="ja-JP"/>
              </w:rPr>
              <w:t xml:space="preserve">S </w:t>
            </w:r>
            <w:r w:rsidR="00FC6053">
              <w:rPr>
                <w:lang w:eastAsia="ja-JP"/>
              </w:rPr>
              <w:t>{</w:t>
            </w:r>
            <w:r>
              <w:rPr>
                <w:lang w:eastAsia="ja-JP"/>
              </w:rPr>
              <w:t>0,0,0,0</w:t>
            </w:r>
            <w:r w:rsidR="00FC6053">
              <w:rPr>
                <w:lang w:eastAsia="ja-JP"/>
              </w:rPr>
              <w:t>}</w:t>
            </w:r>
          </w:p>
          <w:p w14:paraId="191BC20B" w14:textId="36AA4AE9" w:rsidR="00B27DAC" w:rsidRDefault="00B27DAC" w:rsidP="00D91570">
            <w:pPr>
              <w:rPr>
                <w:lang w:eastAsia="ja-JP"/>
              </w:rPr>
            </w:pPr>
            <w:r>
              <w:rPr>
                <w:lang w:eastAsia="ja-JP"/>
              </w:rPr>
              <w:t>L {14,14,14,14}</w:t>
            </w:r>
          </w:p>
        </w:tc>
        <w:tc>
          <w:tcPr>
            <w:tcW w:w="2408" w:type="dxa"/>
          </w:tcPr>
          <w:p w14:paraId="58EFE9E0" w14:textId="33D5AEB7" w:rsidR="00EE086F" w:rsidRDefault="00FC6053" w:rsidP="00D91570">
            <w:pPr>
              <w:rPr>
                <w:lang w:eastAsia="ja-JP"/>
              </w:rPr>
            </w:pPr>
            <w:r>
              <w:rPr>
                <w:lang w:eastAsia="ja-JP"/>
              </w:rPr>
              <w:t>{A,A,A,A}</w:t>
            </w:r>
          </w:p>
        </w:tc>
      </w:tr>
      <w:tr w:rsidR="005C6543" w14:paraId="2B3915FB" w14:textId="77777777" w:rsidTr="00EE086F">
        <w:tc>
          <w:tcPr>
            <w:tcW w:w="2407" w:type="dxa"/>
          </w:tcPr>
          <w:p w14:paraId="4B3888FA" w14:textId="377C8594" w:rsidR="005C6543" w:rsidRDefault="005C6543" w:rsidP="00D91570">
            <w:pPr>
              <w:rPr>
                <w:lang w:eastAsia="ja-JP"/>
              </w:rPr>
            </w:pPr>
            <w:r>
              <w:rPr>
                <w:lang w:eastAsia="ja-JP"/>
              </w:rPr>
              <w:t>6</w:t>
            </w:r>
          </w:p>
        </w:tc>
        <w:tc>
          <w:tcPr>
            <w:tcW w:w="2407" w:type="dxa"/>
          </w:tcPr>
          <w:p w14:paraId="52EBB55D" w14:textId="395A2776" w:rsidR="005C6543" w:rsidRDefault="002E643C" w:rsidP="00D91570">
            <w:pPr>
              <w:rPr>
                <w:lang w:eastAsia="ja-JP"/>
              </w:rPr>
            </w:pPr>
            <w:r>
              <w:rPr>
                <w:lang w:eastAsia="ja-JP"/>
              </w:rPr>
              <w:t>{2,3,4}</w:t>
            </w:r>
          </w:p>
        </w:tc>
        <w:tc>
          <w:tcPr>
            <w:tcW w:w="2407" w:type="dxa"/>
          </w:tcPr>
          <w:p w14:paraId="673CFD0B" w14:textId="52B80E7A" w:rsidR="00B27DAC" w:rsidRDefault="00B27DAC" w:rsidP="00B27DAC">
            <w:pPr>
              <w:rPr>
                <w:lang w:eastAsia="ja-JP"/>
              </w:rPr>
            </w:pPr>
            <w:r>
              <w:rPr>
                <w:lang w:eastAsia="ja-JP"/>
              </w:rPr>
              <w:t>S {0,0,0}</w:t>
            </w:r>
          </w:p>
          <w:p w14:paraId="379982C2" w14:textId="1767B728" w:rsidR="005C6543" w:rsidRDefault="00B27DAC" w:rsidP="00D91570">
            <w:pPr>
              <w:rPr>
                <w:lang w:eastAsia="ja-JP"/>
              </w:rPr>
            </w:pPr>
            <w:r>
              <w:rPr>
                <w:lang w:eastAsia="ja-JP"/>
              </w:rPr>
              <w:t xml:space="preserve">L </w:t>
            </w:r>
            <w:r w:rsidR="00FC6053">
              <w:rPr>
                <w:lang w:eastAsia="ja-JP"/>
              </w:rPr>
              <w:t>{</w:t>
            </w:r>
            <w:r>
              <w:rPr>
                <w:lang w:eastAsia="ja-JP"/>
              </w:rPr>
              <w:t>14,14,14</w:t>
            </w:r>
            <w:r w:rsidR="00FC6053">
              <w:rPr>
                <w:lang w:eastAsia="ja-JP"/>
              </w:rPr>
              <w:t>}</w:t>
            </w:r>
          </w:p>
        </w:tc>
        <w:tc>
          <w:tcPr>
            <w:tcW w:w="2408" w:type="dxa"/>
          </w:tcPr>
          <w:p w14:paraId="173A1B61" w14:textId="380E579A" w:rsidR="005C6543" w:rsidRDefault="00FC6053" w:rsidP="003A2271">
            <w:pPr>
              <w:keepNext/>
              <w:rPr>
                <w:lang w:eastAsia="ja-JP"/>
              </w:rPr>
            </w:pPr>
            <w:r>
              <w:rPr>
                <w:lang w:eastAsia="ja-JP"/>
              </w:rPr>
              <w:t>{A,A,A}</w:t>
            </w:r>
          </w:p>
        </w:tc>
      </w:tr>
    </w:tbl>
    <w:p w14:paraId="0F3EC66A" w14:textId="46228B40" w:rsidR="00EE086F" w:rsidRPr="005D7F44" w:rsidRDefault="009E3909" w:rsidP="003A2271">
      <w:pPr>
        <w:pStyle w:val="Caption"/>
        <w:jc w:val="center"/>
        <w:rPr>
          <w:lang w:val="en-US" w:eastAsia="ja-JP"/>
        </w:rPr>
      </w:pPr>
      <w:r w:rsidRPr="005D7F44">
        <w:rPr>
          <w:lang w:val="en-US"/>
        </w:rPr>
        <w:t xml:space="preserve">Figure </w:t>
      </w:r>
      <w:r w:rsidR="002C7CC3">
        <w:fldChar w:fldCharType="begin"/>
      </w:r>
      <w:r w:rsidR="002C7CC3" w:rsidRPr="005D7F44">
        <w:rPr>
          <w:lang w:val="en-US"/>
        </w:rPr>
        <w:instrText xml:space="preserve"> SEQ Figure \* ARABIC </w:instrText>
      </w:r>
      <w:r w:rsidR="002C7CC3">
        <w:fldChar w:fldCharType="separate"/>
      </w:r>
      <w:r w:rsidR="00D875B3">
        <w:rPr>
          <w:noProof/>
          <w:lang w:val="en-US"/>
        </w:rPr>
        <w:t>3</w:t>
      </w:r>
      <w:r w:rsidR="002C7CC3">
        <w:rPr>
          <w:noProof/>
        </w:rPr>
        <w:fldChar w:fldCharType="end"/>
      </w:r>
      <w:r w:rsidRPr="005D7F44">
        <w:rPr>
          <w:lang w:val="en-US"/>
        </w:rPr>
        <w:t>: example TDRA configuration corresponding to row 5 and 6 in figure 2</w:t>
      </w:r>
    </w:p>
    <w:p w14:paraId="2B93204E" w14:textId="399CBEC7" w:rsidR="005B2D36" w:rsidRPr="005D7F44" w:rsidRDefault="005B2D36" w:rsidP="00D91570">
      <w:pPr>
        <w:rPr>
          <w:lang w:val="en-US" w:eastAsia="ja-JP"/>
        </w:rPr>
      </w:pPr>
    </w:p>
    <w:p w14:paraId="4D4F9DC0" w14:textId="5E9F037A" w:rsidR="005B2D36" w:rsidRPr="005D7F44" w:rsidRDefault="005B2D36" w:rsidP="00D91570">
      <w:pPr>
        <w:rPr>
          <w:lang w:val="en-US" w:eastAsia="ja-JP"/>
        </w:rPr>
      </w:pPr>
      <w:r w:rsidRPr="005D7F44">
        <w:rPr>
          <w:lang w:val="en-US" w:eastAsia="ja-JP"/>
        </w:rPr>
        <w:lastRenderedPageBreak/>
        <w:t xml:space="preserve">To support this proposal, </w:t>
      </w:r>
      <w:r w:rsidR="00A6137C" w:rsidRPr="005D7F44">
        <w:rPr>
          <w:lang w:val="en-US" w:eastAsia="ja-JP"/>
        </w:rPr>
        <w:t xml:space="preserve">simple RRC modifications are needed, with no impact on the L1 </w:t>
      </w:r>
      <w:proofErr w:type="spellStart"/>
      <w:r w:rsidR="00A6137C" w:rsidRPr="005D7F44">
        <w:rPr>
          <w:lang w:val="en-US" w:eastAsia="ja-JP"/>
        </w:rPr>
        <w:t>signalling</w:t>
      </w:r>
      <w:proofErr w:type="spellEnd"/>
      <w:r w:rsidR="00A6137C" w:rsidRPr="005D7F44">
        <w:rPr>
          <w:lang w:val="en-US" w:eastAsia="ja-JP"/>
        </w:rPr>
        <w:t xml:space="preserve">. </w:t>
      </w:r>
      <w:r w:rsidR="002451F9" w:rsidRPr="005D7F44">
        <w:rPr>
          <w:lang w:val="en-US" w:eastAsia="ja-JP"/>
        </w:rPr>
        <w:t xml:space="preserve">The changes are highlighted below in red. </w:t>
      </w:r>
    </w:p>
    <w:p w14:paraId="521F7C7F" w14:textId="77777777" w:rsidR="005A644B" w:rsidRPr="00AB1A0A" w:rsidRDefault="005A644B" w:rsidP="005A644B">
      <w:pPr>
        <w:pStyle w:val="TH"/>
        <w:rPr>
          <w:lang w:val="en-GB"/>
        </w:rPr>
      </w:pPr>
      <w:r w:rsidRPr="00AB1A0A">
        <w:rPr>
          <w:i/>
          <w:lang w:val="en-GB"/>
        </w:rPr>
        <w:t>PUSCH-Config</w:t>
      </w:r>
      <w:r w:rsidRPr="00AB1A0A">
        <w:rPr>
          <w:lang w:val="en-GB"/>
        </w:rPr>
        <w:t xml:space="preserve"> information element</w:t>
      </w:r>
    </w:p>
    <w:p w14:paraId="1CF7F5FF" w14:textId="77777777" w:rsidR="005A644B" w:rsidRPr="00161E5D" w:rsidRDefault="005A644B" w:rsidP="005A644B">
      <w:pPr>
        <w:pStyle w:val="PL"/>
        <w:rPr>
          <w:color w:val="808080"/>
          <w:sz w:val="12"/>
          <w:szCs w:val="16"/>
        </w:rPr>
      </w:pPr>
      <w:r w:rsidRPr="00161E5D">
        <w:rPr>
          <w:color w:val="808080"/>
          <w:sz w:val="12"/>
          <w:szCs w:val="16"/>
        </w:rPr>
        <w:t>-- ASN1START</w:t>
      </w:r>
    </w:p>
    <w:p w14:paraId="6FA4F3A7" w14:textId="77777777" w:rsidR="005A644B" w:rsidRPr="00161E5D" w:rsidRDefault="005A644B" w:rsidP="005A644B">
      <w:pPr>
        <w:pStyle w:val="PL"/>
        <w:rPr>
          <w:color w:val="808080"/>
          <w:sz w:val="12"/>
          <w:szCs w:val="16"/>
        </w:rPr>
      </w:pPr>
      <w:r w:rsidRPr="00161E5D">
        <w:rPr>
          <w:color w:val="808080"/>
          <w:sz w:val="12"/>
          <w:szCs w:val="16"/>
        </w:rPr>
        <w:t>-- TAG-PUSCH-CONFIG-START</w:t>
      </w:r>
    </w:p>
    <w:p w14:paraId="26243A77" w14:textId="77777777" w:rsidR="005A644B" w:rsidRPr="00161E5D" w:rsidRDefault="005A644B" w:rsidP="005A644B">
      <w:pPr>
        <w:pStyle w:val="PL"/>
        <w:rPr>
          <w:sz w:val="12"/>
          <w:szCs w:val="16"/>
        </w:rPr>
      </w:pPr>
    </w:p>
    <w:p w14:paraId="56E3B72E" w14:textId="77777777" w:rsidR="005A644B" w:rsidRPr="00161E5D" w:rsidRDefault="005A644B" w:rsidP="005A644B">
      <w:pPr>
        <w:pStyle w:val="PL"/>
        <w:rPr>
          <w:sz w:val="12"/>
          <w:szCs w:val="16"/>
        </w:rPr>
      </w:pPr>
      <w:r w:rsidRPr="00161E5D">
        <w:rPr>
          <w:sz w:val="12"/>
          <w:szCs w:val="16"/>
        </w:rPr>
        <w:t xml:space="preserve">PUSCH-Config ::=                        </w:t>
      </w:r>
      <w:r w:rsidRPr="00161E5D">
        <w:rPr>
          <w:color w:val="993366"/>
          <w:sz w:val="12"/>
          <w:szCs w:val="16"/>
        </w:rPr>
        <w:t>SEQUENCE</w:t>
      </w:r>
      <w:r w:rsidRPr="00161E5D">
        <w:rPr>
          <w:sz w:val="12"/>
          <w:szCs w:val="16"/>
        </w:rPr>
        <w:t xml:space="preserve"> {</w:t>
      </w:r>
    </w:p>
    <w:p w14:paraId="78F73247" w14:textId="77777777" w:rsidR="005A644B" w:rsidRPr="00161E5D" w:rsidRDefault="005A644B" w:rsidP="005A644B">
      <w:pPr>
        <w:pStyle w:val="PL"/>
        <w:rPr>
          <w:color w:val="808080"/>
          <w:sz w:val="12"/>
          <w:szCs w:val="16"/>
        </w:rPr>
      </w:pPr>
      <w:r w:rsidRPr="00161E5D">
        <w:rPr>
          <w:sz w:val="12"/>
          <w:szCs w:val="16"/>
        </w:rPr>
        <w:t xml:space="preserve">    dataScramblingIdentityPUSCH             </w:t>
      </w:r>
      <w:r w:rsidRPr="00161E5D">
        <w:rPr>
          <w:color w:val="993366"/>
          <w:sz w:val="12"/>
          <w:szCs w:val="16"/>
        </w:rPr>
        <w:t>INTEGER</w:t>
      </w:r>
      <w:r w:rsidRPr="00161E5D">
        <w:rPr>
          <w:sz w:val="12"/>
          <w:szCs w:val="16"/>
        </w:rPr>
        <w:t xml:space="preserve"> (0..1023)                                                   </w:t>
      </w:r>
      <w:r w:rsidRPr="00161E5D">
        <w:rPr>
          <w:color w:val="993366"/>
          <w:sz w:val="12"/>
          <w:szCs w:val="16"/>
        </w:rPr>
        <w:t>OPTIONAL</w:t>
      </w:r>
      <w:r w:rsidRPr="00161E5D">
        <w:rPr>
          <w:sz w:val="12"/>
          <w:szCs w:val="16"/>
        </w:rPr>
        <w:t xml:space="preserve">,   </w:t>
      </w:r>
      <w:r w:rsidRPr="00161E5D">
        <w:rPr>
          <w:color w:val="808080"/>
          <w:sz w:val="12"/>
          <w:szCs w:val="16"/>
        </w:rPr>
        <w:t>-- Need S</w:t>
      </w:r>
    </w:p>
    <w:p w14:paraId="3E50D471" w14:textId="77777777" w:rsidR="005A644B" w:rsidRPr="00161E5D" w:rsidRDefault="005A644B" w:rsidP="005A644B">
      <w:pPr>
        <w:pStyle w:val="PL"/>
        <w:rPr>
          <w:color w:val="808080"/>
          <w:sz w:val="12"/>
          <w:szCs w:val="16"/>
        </w:rPr>
      </w:pPr>
      <w:r w:rsidRPr="00161E5D">
        <w:rPr>
          <w:sz w:val="12"/>
          <w:szCs w:val="16"/>
        </w:rPr>
        <w:t xml:space="preserve">    txConfig                                </w:t>
      </w:r>
      <w:r w:rsidRPr="00161E5D">
        <w:rPr>
          <w:color w:val="993366"/>
          <w:sz w:val="12"/>
          <w:szCs w:val="16"/>
        </w:rPr>
        <w:t>ENUMERATED</w:t>
      </w:r>
      <w:r w:rsidRPr="00161E5D">
        <w:rPr>
          <w:sz w:val="12"/>
          <w:szCs w:val="16"/>
        </w:rPr>
        <w:t xml:space="preserve"> {codebook, nonCodebook}                                  </w:t>
      </w:r>
      <w:r w:rsidRPr="00161E5D">
        <w:rPr>
          <w:color w:val="993366"/>
          <w:sz w:val="12"/>
          <w:szCs w:val="16"/>
        </w:rPr>
        <w:t>OPTIONAL</w:t>
      </w:r>
      <w:r w:rsidRPr="00161E5D">
        <w:rPr>
          <w:sz w:val="12"/>
          <w:szCs w:val="16"/>
        </w:rPr>
        <w:t xml:space="preserve">,   </w:t>
      </w:r>
      <w:r w:rsidRPr="00161E5D">
        <w:rPr>
          <w:color w:val="808080"/>
          <w:sz w:val="12"/>
          <w:szCs w:val="16"/>
        </w:rPr>
        <w:t>-- Need S</w:t>
      </w:r>
    </w:p>
    <w:p w14:paraId="3DF2B643" w14:textId="77777777" w:rsidR="005A644B" w:rsidRPr="00161E5D" w:rsidRDefault="005A644B" w:rsidP="005A644B">
      <w:pPr>
        <w:pStyle w:val="PL"/>
        <w:rPr>
          <w:color w:val="808080"/>
          <w:sz w:val="12"/>
          <w:szCs w:val="16"/>
        </w:rPr>
      </w:pPr>
      <w:r w:rsidRPr="00161E5D">
        <w:rPr>
          <w:sz w:val="12"/>
          <w:szCs w:val="16"/>
        </w:rPr>
        <w:t xml:space="preserve">    dmrs-UplinkForPUSCH-MappingTypeA        SetupRelease { DMRS-UplinkConfig }                                  </w:t>
      </w:r>
      <w:r w:rsidRPr="00161E5D">
        <w:rPr>
          <w:color w:val="993366"/>
          <w:sz w:val="12"/>
          <w:szCs w:val="16"/>
        </w:rPr>
        <w:t>OPTIONAL</w:t>
      </w:r>
      <w:r w:rsidRPr="00161E5D">
        <w:rPr>
          <w:sz w:val="12"/>
          <w:szCs w:val="16"/>
        </w:rPr>
        <w:t xml:space="preserve">,   </w:t>
      </w:r>
      <w:r w:rsidRPr="00161E5D">
        <w:rPr>
          <w:color w:val="808080"/>
          <w:sz w:val="12"/>
          <w:szCs w:val="16"/>
        </w:rPr>
        <w:t>-- Need M</w:t>
      </w:r>
    </w:p>
    <w:p w14:paraId="2346FF8F" w14:textId="77777777" w:rsidR="005A644B" w:rsidRPr="00161E5D" w:rsidRDefault="005A644B" w:rsidP="005A644B">
      <w:pPr>
        <w:pStyle w:val="PL"/>
        <w:rPr>
          <w:color w:val="808080"/>
          <w:sz w:val="12"/>
          <w:szCs w:val="16"/>
        </w:rPr>
      </w:pPr>
      <w:r w:rsidRPr="00161E5D">
        <w:rPr>
          <w:sz w:val="12"/>
          <w:szCs w:val="16"/>
        </w:rPr>
        <w:t xml:space="preserve">    dmrs-UplinkForPUSCH-MappingTypeB        SetupRelease { DMRS-UplinkConfig }                                  </w:t>
      </w:r>
      <w:r w:rsidRPr="00161E5D">
        <w:rPr>
          <w:color w:val="993366"/>
          <w:sz w:val="12"/>
          <w:szCs w:val="16"/>
        </w:rPr>
        <w:t>OPTIONAL</w:t>
      </w:r>
      <w:r w:rsidRPr="00161E5D">
        <w:rPr>
          <w:sz w:val="12"/>
          <w:szCs w:val="16"/>
        </w:rPr>
        <w:t xml:space="preserve">,   </w:t>
      </w:r>
      <w:r w:rsidRPr="00161E5D">
        <w:rPr>
          <w:color w:val="808080"/>
          <w:sz w:val="12"/>
          <w:szCs w:val="16"/>
        </w:rPr>
        <w:t>-- Need M</w:t>
      </w:r>
    </w:p>
    <w:p w14:paraId="75C6D4E8" w14:textId="77777777" w:rsidR="005A644B" w:rsidRPr="00161E5D" w:rsidRDefault="005A644B" w:rsidP="005A644B">
      <w:pPr>
        <w:pStyle w:val="PL"/>
        <w:rPr>
          <w:sz w:val="12"/>
          <w:szCs w:val="16"/>
        </w:rPr>
      </w:pPr>
    </w:p>
    <w:p w14:paraId="67E2BED1" w14:textId="77777777" w:rsidR="005A644B" w:rsidRPr="00161E5D" w:rsidRDefault="005A644B" w:rsidP="005A644B">
      <w:pPr>
        <w:pStyle w:val="PL"/>
        <w:rPr>
          <w:color w:val="808080"/>
          <w:sz w:val="12"/>
          <w:szCs w:val="16"/>
        </w:rPr>
      </w:pPr>
      <w:r w:rsidRPr="00161E5D">
        <w:rPr>
          <w:sz w:val="12"/>
          <w:szCs w:val="16"/>
        </w:rPr>
        <w:t xml:space="preserve">    pusch-PowerControl                      PUSCH-PowerControl                                                  </w:t>
      </w:r>
      <w:r w:rsidRPr="00161E5D">
        <w:rPr>
          <w:color w:val="993366"/>
          <w:sz w:val="12"/>
          <w:szCs w:val="16"/>
        </w:rPr>
        <w:t>OPTIONAL</w:t>
      </w:r>
      <w:r w:rsidRPr="00161E5D">
        <w:rPr>
          <w:sz w:val="12"/>
          <w:szCs w:val="16"/>
        </w:rPr>
        <w:t xml:space="preserve">,   </w:t>
      </w:r>
      <w:r w:rsidRPr="00161E5D">
        <w:rPr>
          <w:color w:val="808080"/>
          <w:sz w:val="12"/>
          <w:szCs w:val="16"/>
        </w:rPr>
        <w:t>-- Need M</w:t>
      </w:r>
    </w:p>
    <w:p w14:paraId="00BF3F8E" w14:textId="77777777" w:rsidR="005A644B" w:rsidRPr="00161E5D" w:rsidRDefault="005A644B" w:rsidP="005A644B">
      <w:pPr>
        <w:pStyle w:val="PL"/>
        <w:rPr>
          <w:color w:val="808080"/>
          <w:sz w:val="12"/>
          <w:szCs w:val="16"/>
        </w:rPr>
      </w:pPr>
      <w:r w:rsidRPr="00161E5D">
        <w:rPr>
          <w:sz w:val="12"/>
          <w:szCs w:val="16"/>
        </w:rPr>
        <w:t xml:space="preserve">    frequencyHopping                        </w:t>
      </w:r>
      <w:r w:rsidRPr="00161E5D">
        <w:rPr>
          <w:color w:val="993366"/>
          <w:sz w:val="12"/>
          <w:szCs w:val="16"/>
        </w:rPr>
        <w:t>ENUMERATED</w:t>
      </w:r>
      <w:r w:rsidRPr="00161E5D">
        <w:rPr>
          <w:sz w:val="12"/>
          <w:szCs w:val="16"/>
        </w:rPr>
        <w:t xml:space="preserve"> {intraSlot, interSlot}                                   </w:t>
      </w:r>
      <w:r w:rsidRPr="00161E5D">
        <w:rPr>
          <w:color w:val="993366"/>
          <w:sz w:val="12"/>
          <w:szCs w:val="16"/>
        </w:rPr>
        <w:t>OPTIONAL</w:t>
      </w:r>
      <w:r w:rsidRPr="00161E5D">
        <w:rPr>
          <w:sz w:val="12"/>
          <w:szCs w:val="16"/>
        </w:rPr>
        <w:t xml:space="preserve">,   </w:t>
      </w:r>
      <w:r w:rsidRPr="00161E5D">
        <w:rPr>
          <w:color w:val="808080"/>
          <w:sz w:val="12"/>
          <w:szCs w:val="16"/>
        </w:rPr>
        <w:t>-- Need S</w:t>
      </w:r>
    </w:p>
    <w:p w14:paraId="43F5E614" w14:textId="77777777" w:rsidR="005A644B" w:rsidRPr="00161E5D" w:rsidRDefault="005A644B" w:rsidP="005A644B">
      <w:pPr>
        <w:pStyle w:val="PL"/>
        <w:rPr>
          <w:sz w:val="12"/>
          <w:szCs w:val="16"/>
        </w:rPr>
      </w:pPr>
      <w:r w:rsidRPr="00161E5D">
        <w:rPr>
          <w:sz w:val="12"/>
          <w:szCs w:val="16"/>
        </w:rPr>
        <w:t xml:space="preserve">    frequencyHoppingOffsetLists             </w:t>
      </w:r>
      <w:r w:rsidRPr="00161E5D">
        <w:rPr>
          <w:color w:val="993366"/>
          <w:sz w:val="12"/>
          <w:szCs w:val="16"/>
        </w:rPr>
        <w:t>SEQUENCE</w:t>
      </w:r>
      <w:r w:rsidRPr="00161E5D">
        <w:rPr>
          <w:sz w:val="12"/>
          <w:szCs w:val="16"/>
        </w:rPr>
        <w:t xml:space="preserve"> (</w:t>
      </w:r>
      <w:r w:rsidRPr="00161E5D">
        <w:rPr>
          <w:color w:val="993366"/>
          <w:sz w:val="12"/>
          <w:szCs w:val="16"/>
        </w:rPr>
        <w:t>SIZE</w:t>
      </w:r>
      <w:r w:rsidRPr="00161E5D">
        <w:rPr>
          <w:sz w:val="12"/>
          <w:szCs w:val="16"/>
        </w:rPr>
        <w:t xml:space="preserve"> (1..4))</w:t>
      </w:r>
      <w:r w:rsidRPr="00161E5D">
        <w:rPr>
          <w:color w:val="993366"/>
          <w:sz w:val="12"/>
          <w:szCs w:val="16"/>
        </w:rPr>
        <w:t xml:space="preserve"> OF</w:t>
      </w:r>
      <w:r w:rsidRPr="00161E5D">
        <w:rPr>
          <w:sz w:val="12"/>
          <w:szCs w:val="16"/>
        </w:rPr>
        <w:t xml:space="preserve"> </w:t>
      </w:r>
      <w:r w:rsidRPr="00161E5D">
        <w:rPr>
          <w:color w:val="993366"/>
          <w:sz w:val="12"/>
          <w:szCs w:val="16"/>
        </w:rPr>
        <w:t>INTEGER</w:t>
      </w:r>
      <w:r w:rsidRPr="00161E5D">
        <w:rPr>
          <w:sz w:val="12"/>
          <w:szCs w:val="16"/>
        </w:rPr>
        <w:t xml:space="preserve"> (1.. maxNrofPhysicalResourceBlocks-1)</w:t>
      </w:r>
    </w:p>
    <w:p w14:paraId="4B886FA6" w14:textId="77777777" w:rsidR="005A644B" w:rsidRPr="00161E5D" w:rsidRDefault="005A644B" w:rsidP="005A644B">
      <w:pPr>
        <w:pStyle w:val="PL"/>
        <w:rPr>
          <w:color w:val="808080"/>
          <w:sz w:val="12"/>
          <w:szCs w:val="16"/>
        </w:rPr>
      </w:pPr>
      <w:r w:rsidRPr="00161E5D">
        <w:rPr>
          <w:sz w:val="12"/>
          <w:szCs w:val="16"/>
        </w:rPr>
        <w:t xml:space="preserve">                                                                                                                </w:t>
      </w:r>
      <w:r w:rsidRPr="00161E5D">
        <w:rPr>
          <w:color w:val="993366"/>
          <w:sz w:val="12"/>
          <w:szCs w:val="16"/>
        </w:rPr>
        <w:t>OPTIONAL</w:t>
      </w:r>
      <w:r w:rsidRPr="00161E5D">
        <w:rPr>
          <w:sz w:val="12"/>
          <w:szCs w:val="16"/>
        </w:rPr>
        <w:t xml:space="preserve">,   </w:t>
      </w:r>
      <w:r w:rsidRPr="00161E5D">
        <w:rPr>
          <w:color w:val="808080"/>
          <w:sz w:val="12"/>
          <w:szCs w:val="16"/>
        </w:rPr>
        <w:t>-- Need M</w:t>
      </w:r>
    </w:p>
    <w:p w14:paraId="4C300533" w14:textId="77777777" w:rsidR="005A644B" w:rsidRPr="00161E5D" w:rsidRDefault="005A644B" w:rsidP="005A644B">
      <w:pPr>
        <w:pStyle w:val="PL"/>
        <w:rPr>
          <w:sz w:val="12"/>
          <w:szCs w:val="16"/>
        </w:rPr>
      </w:pPr>
      <w:r w:rsidRPr="00161E5D">
        <w:rPr>
          <w:sz w:val="12"/>
          <w:szCs w:val="16"/>
        </w:rPr>
        <w:t xml:space="preserve">    resourceAllocation                      </w:t>
      </w:r>
      <w:r w:rsidRPr="00161E5D">
        <w:rPr>
          <w:color w:val="993366"/>
          <w:sz w:val="12"/>
          <w:szCs w:val="16"/>
        </w:rPr>
        <w:t>ENUMERATED</w:t>
      </w:r>
      <w:r w:rsidRPr="00161E5D">
        <w:rPr>
          <w:sz w:val="12"/>
          <w:szCs w:val="16"/>
        </w:rPr>
        <w:t xml:space="preserve"> { resourceAllocationType0, resourceAllocationType1, dynamicSwitch},</w:t>
      </w:r>
    </w:p>
    <w:p w14:paraId="694463D2" w14:textId="77777777" w:rsidR="005A644B" w:rsidRPr="00161E5D" w:rsidRDefault="005A644B" w:rsidP="005A644B">
      <w:pPr>
        <w:pStyle w:val="PL"/>
        <w:rPr>
          <w:color w:val="808080"/>
          <w:sz w:val="12"/>
          <w:szCs w:val="16"/>
        </w:rPr>
      </w:pPr>
      <w:r w:rsidRPr="00161E5D">
        <w:rPr>
          <w:sz w:val="12"/>
          <w:szCs w:val="16"/>
        </w:rPr>
        <w:t xml:space="preserve">    pusch-TimeDomainAllocationList          SetupRelease { PUSCH-TimeDomainResourceAllocationList }             </w:t>
      </w:r>
      <w:r w:rsidRPr="00161E5D">
        <w:rPr>
          <w:color w:val="993366"/>
          <w:sz w:val="12"/>
          <w:szCs w:val="16"/>
        </w:rPr>
        <w:t>OPTIONAL</w:t>
      </w:r>
      <w:r w:rsidRPr="00161E5D">
        <w:rPr>
          <w:sz w:val="12"/>
          <w:szCs w:val="16"/>
        </w:rPr>
        <w:t xml:space="preserve">,   </w:t>
      </w:r>
      <w:r w:rsidRPr="00161E5D">
        <w:rPr>
          <w:color w:val="808080"/>
          <w:sz w:val="12"/>
          <w:szCs w:val="16"/>
        </w:rPr>
        <w:t>-- Need M</w:t>
      </w:r>
    </w:p>
    <w:p w14:paraId="7FB65783" w14:textId="77777777" w:rsidR="005A644B" w:rsidRPr="00161E5D" w:rsidRDefault="005A644B" w:rsidP="005A644B">
      <w:pPr>
        <w:pStyle w:val="PL"/>
        <w:rPr>
          <w:color w:val="808080"/>
          <w:sz w:val="12"/>
          <w:szCs w:val="16"/>
        </w:rPr>
      </w:pPr>
    </w:p>
    <w:p w14:paraId="11482FD5" w14:textId="77777777" w:rsidR="005A644B" w:rsidRPr="00161E5D" w:rsidRDefault="005A644B" w:rsidP="005A644B">
      <w:pPr>
        <w:pStyle w:val="PL"/>
        <w:rPr>
          <w:color w:val="808080"/>
          <w:sz w:val="12"/>
          <w:szCs w:val="16"/>
        </w:rPr>
      </w:pPr>
      <w:r w:rsidRPr="00161E5D">
        <w:rPr>
          <w:sz w:val="12"/>
          <w:szCs w:val="16"/>
        </w:rPr>
        <w:t xml:space="preserve">    pusch-AggregationFactor                 </w:t>
      </w:r>
      <w:r w:rsidRPr="00161E5D">
        <w:rPr>
          <w:color w:val="993366"/>
          <w:sz w:val="12"/>
          <w:szCs w:val="16"/>
        </w:rPr>
        <w:t>ENUMERATED</w:t>
      </w:r>
      <w:r w:rsidRPr="00161E5D">
        <w:rPr>
          <w:sz w:val="12"/>
          <w:szCs w:val="16"/>
        </w:rPr>
        <w:t xml:space="preserve"> { n2, n4, n8 }                                           </w:t>
      </w:r>
      <w:r w:rsidRPr="00161E5D">
        <w:rPr>
          <w:color w:val="993366"/>
          <w:sz w:val="12"/>
          <w:szCs w:val="16"/>
        </w:rPr>
        <w:t>OPTIONAL</w:t>
      </w:r>
      <w:r w:rsidRPr="00161E5D">
        <w:rPr>
          <w:sz w:val="12"/>
          <w:szCs w:val="16"/>
        </w:rPr>
        <w:t xml:space="preserve">,   </w:t>
      </w:r>
      <w:r w:rsidRPr="00161E5D">
        <w:rPr>
          <w:color w:val="808080"/>
          <w:sz w:val="12"/>
          <w:szCs w:val="16"/>
        </w:rPr>
        <w:t>-- Need S</w:t>
      </w:r>
    </w:p>
    <w:p w14:paraId="195FBFF2" w14:textId="77777777" w:rsidR="005A644B" w:rsidRPr="00161E5D" w:rsidRDefault="005A644B" w:rsidP="005A644B">
      <w:pPr>
        <w:pStyle w:val="PL"/>
        <w:rPr>
          <w:color w:val="808080"/>
          <w:sz w:val="12"/>
          <w:szCs w:val="16"/>
        </w:rPr>
      </w:pPr>
      <w:r w:rsidRPr="00161E5D">
        <w:rPr>
          <w:sz w:val="12"/>
          <w:szCs w:val="16"/>
        </w:rPr>
        <w:t xml:space="preserve">    mcs-Table                               </w:t>
      </w:r>
      <w:r w:rsidRPr="00161E5D">
        <w:rPr>
          <w:color w:val="993366"/>
          <w:sz w:val="12"/>
          <w:szCs w:val="16"/>
        </w:rPr>
        <w:t>ENUMERATED</w:t>
      </w:r>
      <w:r w:rsidRPr="00161E5D">
        <w:rPr>
          <w:sz w:val="12"/>
          <w:szCs w:val="16"/>
        </w:rPr>
        <w:t xml:space="preserve"> {qam256, qam64LowSE}                                     </w:t>
      </w:r>
      <w:r w:rsidRPr="00161E5D">
        <w:rPr>
          <w:color w:val="993366"/>
          <w:sz w:val="12"/>
          <w:szCs w:val="16"/>
        </w:rPr>
        <w:t>OPTIONAL</w:t>
      </w:r>
      <w:r w:rsidRPr="00161E5D">
        <w:rPr>
          <w:sz w:val="12"/>
          <w:szCs w:val="16"/>
        </w:rPr>
        <w:t xml:space="preserve">,   </w:t>
      </w:r>
      <w:r w:rsidRPr="00161E5D">
        <w:rPr>
          <w:color w:val="808080"/>
          <w:sz w:val="12"/>
          <w:szCs w:val="16"/>
        </w:rPr>
        <w:t>-- Need S</w:t>
      </w:r>
    </w:p>
    <w:p w14:paraId="095357EC" w14:textId="77777777" w:rsidR="005A644B" w:rsidRPr="00161E5D" w:rsidRDefault="005A644B" w:rsidP="005A644B">
      <w:pPr>
        <w:pStyle w:val="PL"/>
        <w:rPr>
          <w:color w:val="808080"/>
          <w:sz w:val="12"/>
          <w:szCs w:val="16"/>
        </w:rPr>
      </w:pPr>
      <w:r w:rsidRPr="00161E5D">
        <w:rPr>
          <w:sz w:val="12"/>
          <w:szCs w:val="16"/>
        </w:rPr>
        <w:t xml:space="preserve">    mcs-TableTransformPrecoder              </w:t>
      </w:r>
      <w:r w:rsidRPr="00161E5D">
        <w:rPr>
          <w:color w:val="993366"/>
          <w:sz w:val="12"/>
          <w:szCs w:val="16"/>
        </w:rPr>
        <w:t>ENUMERATED</w:t>
      </w:r>
      <w:r w:rsidRPr="00161E5D">
        <w:rPr>
          <w:sz w:val="12"/>
          <w:szCs w:val="16"/>
        </w:rPr>
        <w:t xml:space="preserve"> {qam256, qam64LowSE}                                     </w:t>
      </w:r>
      <w:r w:rsidRPr="00161E5D">
        <w:rPr>
          <w:color w:val="993366"/>
          <w:sz w:val="12"/>
          <w:szCs w:val="16"/>
        </w:rPr>
        <w:t>OPTIONAL</w:t>
      </w:r>
      <w:r w:rsidRPr="00161E5D">
        <w:rPr>
          <w:sz w:val="12"/>
          <w:szCs w:val="16"/>
        </w:rPr>
        <w:t xml:space="preserve">,   </w:t>
      </w:r>
      <w:r w:rsidRPr="00161E5D">
        <w:rPr>
          <w:color w:val="808080"/>
          <w:sz w:val="12"/>
          <w:szCs w:val="16"/>
        </w:rPr>
        <w:t>-- Need S</w:t>
      </w:r>
    </w:p>
    <w:p w14:paraId="5D60A444" w14:textId="77777777" w:rsidR="005A644B" w:rsidRPr="00161E5D" w:rsidRDefault="005A644B" w:rsidP="005A644B">
      <w:pPr>
        <w:pStyle w:val="PL"/>
        <w:rPr>
          <w:color w:val="808080"/>
          <w:sz w:val="12"/>
          <w:szCs w:val="16"/>
        </w:rPr>
      </w:pPr>
      <w:r w:rsidRPr="00161E5D">
        <w:rPr>
          <w:sz w:val="12"/>
          <w:szCs w:val="16"/>
        </w:rPr>
        <w:t xml:space="preserve">    transformPrecoder                       </w:t>
      </w:r>
      <w:r w:rsidRPr="00161E5D">
        <w:rPr>
          <w:color w:val="993366"/>
          <w:sz w:val="12"/>
          <w:szCs w:val="16"/>
        </w:rPr>
        <w:t>ENUMERATED</w:t>
      </w:r>
      <w:r w:rsidRPr="00161E5D">
        <w:rPr>
          <w:sz w:val="12"/>
          <w:szCs w:val="16"/>
        </w:rPr>
        <w:t xml:space="preserve"> {enabled, disabled}                                      </w:t>
      </w:r>
      <w:r w:rsidRPr="00161E5D">
        <w:rPr>
          <w:color w:val="993366"/>
          <w:sz w:val="12"/>
          <w:szCs w:val="16"/>
        </w:rPr>
        <w:t>OPTIONAL</w:t>
      </w:r>
      <w:r w:rsidRPr="00161E5D">
        <w:rPr>
          <w:sz w:val="12"/>
          <w:szCs w:val="16"/>
        </w:rPr>
        <w:t xml:space="preserve">,   </w:t>
      </w:r>
      <w:r w:rsidRPr="00161E5D">
        <w:rPr>
          <w:color w:val="808080"/>
          <w:sz w:val="12"/>
          <w:szCs w:val="16"/>
        </w:rPr>
        <w:t>-- Need S</w:t>
      </w:r>
    </w:p>
    <w:p w14:paraId="5F8AB2FF" w14:textId="77777777" w:rsidR="005A644B" w:rsidRPr="00161E5D" w:rsidRDefault="005A644B" w:rsidP="005A644B">
      <w:pPr>
        <w:pStyle w:val="PL"/>
        <w:rPr>
          <w:sz w:val="12"/>
          <w:szCs w:val="16"/>
        </w:rPr>
      </w:pPr>
      <w:r w:rsidRPr="00161E5D">
        <w:rPr>
          <w:sz w:val="12"/>
          <w:szCs w:val="16"/>
        </w:rPr>
        <w:t xml:space="preserve">    codebookSubset                          </w:t>
      </w:r>
      <w:r w:rsidRPr="00161E5D">
        <w:rPr>
          <w:color w:val="993366"/>
          <w:sz w:val="12"/>
          <w:szCs w:val="16"/>
        </w:rPr>
        <w:t>ENUMERATED</w:t>
      </w:r>
      <w:r w:rsidRPr="00161E5D">
        <w:rPr>
          <w:sz w:val="12"/>
          <w:szCs w:val="16"/>
        </w:rPr>
        <w:t xml:space="preserve"> {fullyAndPartialAndNonCoherent, partialAndNonCoherent,nonCoherent}</w:t>
      </w:r>
    </w:p>
    <w:p w14:paraId="6701C8DC" w14:textId="77777777" w:rsidR="005A644B" w:rsidRPr="00161E5D" w:rsidRDefault="005A644B" w:rsidP="005A644B">
      <w:pPr>
        <w:pStyle w:val="PL"/>
        <w:rPr>
          <w:color w:val="808080"/>
          <w:sz w:val="12"/>
          <w:szCs w:val="16"/>
        </w:rPr>
      </w:pPr>
      <w:r w:rsidRPr="00161E5D">
        <w:rPr>
          <w:sz w:val="12"/>
          <w:szCs w:val="16"/>
        </w:rPr>
        <w:t xml:space="preserve">                                                                                                      </w:t>
      </w:r>
      <w:r w:rsidRPr="00161E5D">
        <w:rPr>
          <w:color w:val="993366"/>
          <w:sz w:val="12"/>
          <w:szCs w:val="16"/>
        </w:rPr>
        <w:t>OPTIONAL</w:t>
      </w:r>
      <w:r w:rsidRPr="00161E5D">
        <w:rPr>
          <w:sz w:val="12"/>
          <w:szCs w:val="16"/>
        </w:rPr>
        <w:t xml:space="preserve">, </w:t>
      </w:r>
      <w:r w:rsidRPr="00161E5D">
        <w:rPr>
          <w:color w:val="808080"/>
          <w:sz w:val="12"/>
          <w:szCs w:val="16"/>
        </w:rPr>
        <w:t>-- Cond codebookBased</w:t>
      </w:r>
    </w:p>
    <w:p w14:paraId="4A839329" w14:textId="77777777" w:rsidR="005A644B" w:rsidRPr="00161E5D" w:rsidRDefault="005A644B" w:rsidP="005A644B">
      <w:pPr>
        <w:pStyle w:val="PL"/>
        <w:rPr>
          <w:color w:val="808080"/>
          <w:sz w:val="12"/>
          <w:szCs w:val="16"/>
        </w:rPr>
      </w:pPr>
      <w:r w:rsidRPr="00161E5D">
        <w:rPr>
          <w:sz w:val="12"/>
          <w:szCs w:val="16"/>
        </w:rPr>
        <w:t xml:space="preserve">    maxRank                                 </w:t>
      </w:r>
      <w:r w:rsidRPr="00161E5D">
        <w:rPr>
          <w:color w:val="993366"/>
          <w:sz w:val="12"/>
          <w:szCs w:val="16"/>
        </w:rPr>
        <w:t>INTEGER</w:t>
      </w:r>
      <w:r w:rsidRPr="00161E5D">
        <w:rPr>
          <w:sz w:val="12"/>
          <w:szCs w:val="16"/>
        </w:rPr>
        <w:t xml:space="preserve"> (1..4)                                            </w:t>
      </w:r>
      <w:r w:rsidRPr="00161E5D">
        <w:rPr>
          <w:color w:val="993366"/>
          <w:sz w:val="12"/>
          <w:szCs w:val="16"/>
        </w:rPr>
        <w:t>OPTIONAL</w:t>
      </w:r>
      <w:r w:rsidRPr="00161E5D">
        <w:rPr>
          <w:sz w:val="12"/>
          <w:szCs w:val="16"/>
        </w:rPr>
        <w:t xml:space="preserve">, </w:t>
      </w:r>
      <w:r w:rsidRPr="00161E5D">
        <w:rPr>
          <w:color w:val="808080"/>
          <w:sz w:val="12"/>
          <w:szCs w:val="16"/>
        </w:rPr>
        <w:t>-- Cond codebookBased</w:t>
      </w:r>
    </w:p>
    <w:p w14:paraId="34B173AC" w14:textId="77777777" w:rsidR="005A644B" w:rsidRPr="00161E5D" w:rsidRDefault="005A644B" w:rsidP="005A644B">
      <w:pPr>
        <w:pStyle w:val="PL"/>
        <w:rPr>
          <w:color w:val="808080"/>
          <w:sz w:val="12"/>
          <w:szCs w:val="16"/>
        </w:rPr>
      </w:pPr>
      <w:r w:rsidRPr="00161E5D">
        <w:rPr>
          <w:sz w:val="12"/>
          <w:szCs w:val="16"/>
        </w:rPr>
        <w:t xml:space="preserve">    rbg-Size                                </w:t>
      </w:r>
      <w:r w:rsidRPr="00161E5D">
        <w:rPr>
          <w:color w:val="993366"/>
          <w:sz w:val="12"/>
          <w:szCs w:val="16"/>
        </w:rPr>
        <w:t>ENUMERATED</w:t>
      </w:r>
      <w:r w:rsidRPr="00161E5D">
        <w:rPr>
          <w:sz w:val="12"/>
          <w:szCs w:val="16"/>
        </w:rPr>
        <w:t xml:space="preserve"> { config2}                                     </w:t>
      </w:r>
      <w:r w:rsidRPr="00161E5D">
        <w:rPr>
          <w:color w:val="993366"/>
          <w:sz w:val="12"/>
          <w:szCs w:val="16"/>
        </w:rPr>
        <w:t>OPTIONAL</w:t>
      </w:r>
      <w:r w:rsidRPr="00161E5D">
        <w:rPr>
          <w:sz w:val="12"/>
          <w:szCs w:val="16"/>
        </w:rPr>
        <w:t xml:space="preserve">, </w:t>
      </w:r>
      <w:r w:rsidRPr="00161E5D">
        <w:rPr>
          <w:color w:val="808080"/>
          <w:sz w:val="12"/>
          <w:szCs w:val="16"/>
        </w:rPr>
        <w:t>-- Need S</w:t>
      </w:r>
    </w:p>
    <w:p w14:paraId="16AF56EB" w14:textId="77777777" w:rsidR="005A644B" w:rsidRPr="00161E5D" w:rsidRDefault="005A644B" w:rsidP="005A644B">
      <w:pPr>
        <w:pStyle w:val="PL"/>
        <w:rPr>
          <w:color w:val="808080"/>
          <w:sz w:val="12"/>
          <w:szCs w:val="16"/>
        </w:rPr>
      </w:pPr>
      <w:r w:rsidRPr="00161E5D">
        <w:rPr>
          <w:sz w:val="12"/>
          <w:szCs w:val="16"/>
        </w:rPr>
        <w:t xml:space="preserve">    uci-OnPUSCH                             SetupRelease { UCI-OnPUSCH}                               </w:t>
      </w:r>
      <w:r w:rsidRPr="00161E5D">
        <w:rPr>
          <w:color w:val="993366"/>
          <w:sz w:val="12"/>
          <w:szCs w:val="16"/>
        </w:rPr>
        <w:t>OPTIONAL</w:t>
      </w:r>
      <w:r w:rsidRPr="00161E5D">
        <w:rPr>
          <w:sz w:val="12"/>
          <w:szCs w:val="16"/>
        </w:rPr>
        <w:t xml:space="preserve">, </w:t>
      </w:r>
      <w:r w:rsidRPr="00161E5D">
        <w:rPr>
          <w:color w:val="808080"/>
          <w:sz w:val="12"/>
          <w:szCs w:val="16"/>
        </w:rPr>
        <w:t>-- Need M</w:t>
      </w:r>
    </w:p>
    <w:p w14:paraId="5FA62925" w14:textId="77777777" w:rsidR="005A644B" w:rsidRPr="00161E5D" w:rsidRDefault="005A644B" w:rsidP="005A644B">
      <w:pPr>
        <w:pStyle w:val="PL"/>
        <w:rPr>
          <w:color w:val="808080"/>
          <w:sz w:val="12"/>
          <w:szCs w:val="16"/>
        </w:rPr>
      </w:pPr>
      <w:r w:rsidRPr="00161E5D">
        <w:rPr>
          <w:sz w:val="12"/>
          <w:szCs w:val="16"/>
        </w:rPr>
        <w:t xml:space="preserve">    tp-pi2BPSK                              </w:t>
      </w:r>
      <w:r w:rsidRPr="00161E5D">
        <w:rPr>
          <w:color w:val="993366"/>
          <w:sz w:val="12"/>
          <w:szCs w:val="16"/>
        </w:rPr>
        <w:t>ENUMERATED</w:t>
      </w:r>
      <w:r w:rsidRPr="00161E5D">
        <w:rPr>
          <w:sz w:val="12"/>
          <w:szCs w:val="16"/>
        </w:rPr>
        <w:t xml:space="preserve"> {enabled}                                      </w:t>
      </w:r>
      <w:r w:rsidRPr="00161E5D">
        <w:rPr>
          <w:color w:val="993366"/>
          <w:sz w:val="12"/>
          <w:szCs w:val="16"/>
        </w:rPr>
        <w:t>OPTIONAL</w:t>
      </w:r>
      <w:r w:rsidRPr="00161E5D">
        <w:rPr>
          <w:sz w:val="12"/>
          <w:szCs w:val="16"/>
        </w:rPr>
        <w:t xml:space="preserve">, </w:t>
      </w:r>
      <w:r w:rsidRPr="00161E5D">
        <w:rPr>
          <w:color w:val="808080"/>
          <w:sz w:val="12"/>
          <w:szCs w:val="16"/>
        </w:rPr>
        <w:t>-- Need S</w:t>
      </w:r>
    </w:p>
    <w:p w14:paraId="04855DFE" w14:textId="77777777" w:rsidR="005A644B" w:rsidRPr="00161E5D" w:rsidRDefault="005A644B" w:rsidP="005A644B">
      <w:pPr>
        <w:pStyle w:val="PL"/>
        <w:rPr>
          <w:color w:val="808080"/>
          <w:sz w:val="12"/>
          <w:szCs w:val="16"/>
        </w:rPr>
      </w:pPr>
      <w:r w:rsidRPr="00161E5D">
        <w:rPr>
          <w:color w:val="808080"/>
          <w:sz w:val="12"/>
          <w:szCs w:val="16"/>
        </w:rPr>
        <w:tab/>
      </w:r>
      <w:r w:rsidRPr="00161E5D">
        <w:rPr>
          <w:sz w:val="12"/>
          <w:szCs w:val="16"/>
        </w:rPr>
        <w:t xml:space="preserve"> </w:t>
      </w:r>
    </w:p>
    <w:p w14:paraId="0B737BD2" w14:textId="77777777" w:rsidR="005A644B" w:rsidRPr="00161E5D" w:rsidRDefault="005A644B" w:rsidP="005A644B">
      <w:pPr>
        <w:pStyle w:val="PL"/>
        <w:rPr>
          <w:color w:val="808080"/>
          <w:sz w:val="12"/>
          <w:szCs w:val="16"/>
        </w:rPr>
      </w:pPr>
      <w:r w:rsidRPr="00161E5D">
        <w:rPr>
          <w:sz w:val="12"/>
          <w:szCs w:val="16"/>
        </w:rPr>
        <w:tab/>
      </w:r>
    </w:p>
    <w:p w14:paraId="6861D0A6" w14:textId="77777777" w:rsidR="005A644B" w:rsidRPr="00161E5D" w:rsidRDefault="005A644B" w:rsidP="005A644B">
      <w:pPr>
        <w:pStyle w:val="PL"/>
        <w:rPr>
          <w:color w:val="808080"/>
          <w:sz w:val="12"/>
          <w:szCs w:val="16"/>
        </w:rPr>
      </w:pPr>
    </w:p>
    <w:p w14:paraId="0B8E5456" w14:textId="77777777" w:rsidR="005A644B" w:rsidRPr="00161E5D" w:rsidRDefault="005A644B" w:rsidP="005A644B">
      <w:pPr>
        <w:pStyle w:val="PL"/>
        <w:rPr>
          <w:sz w:val="12"/>
          <w:szCs w:val="16"/>
        </w:rPr>
      </w:pPr>
      <w:r w:rsidRPr="00161E5D">
        <w:rPr>
          <w:sz w:val="12"/>
          <w:szCs w:val="16"/>
        </w:rPr>
        <w:t xml:space="preserve">    ...,</w:t>
      </w:r>
    </w:p>
    <w:p w14:paraId="6E462D86" w14:textId="77777777" w:rsidR="005A644B" w:rsidRPr="00161E5D" w:rsidRDefault="005A644B" w:rsidP="005A644B">
      <w:pPr>
        <w:pStyle w:val="PL"/>
        <w:rPr>
          <w:color w:val="FF0000"/>
          <w:sz w:val="12"/>
          <w:szCs w:val="16"/>
        </w:rPr>
      </w:pPr>
      <w:r w:rsidRPr="00161E5D">
        <w:rPr>
          <w:color w:val="FF0000"/>
          <w:sz w:val="12"/>
          <w:szCs w:val="16"/>
        </w:rPr>
        <w:t xml:space="preserve">    [[</w:t>
      </w:r>
    </w:p>
    <w:p w14:paraId="154D560F" w14:textId="444FF91B" w:rsidR="005A644B" w:rsidRPr="00161E5D" w:rsidRDefault="005A644B" w:rsidP="005A644B">
      <w:pPr>
        <w:pStyle w:val="PL"/>
        <w:rPr>
          <w:color w:val="FF0000"/>
          <w:sz w:val="12"/>
          <w:szCs w:val="16"/>
        </w:rPr>
      </w:pPr>
      <w:r w:rsidRPr="00161E5D">
        <w:rPr>
          <w:color w:val="FF0000"/>
          <w:sz w:val="12"/>
          <w:szCs w:val="16"/>
        </w:rPr>
        <w:tab/>
      </w:r>
      <w:r w:rsidR="00D11B31">
        <w:rPr>
          <w:color w:val="FF0000"/>
          <w:sz w:val="12"/>
          <w:szCs w:val="16"/>
        </w:rPr>
        <w:t>p</w:t>
      </w:r>
      <w:r w:rsidRPr="00161E5D">
        <w:rPr>
          <w:color w:val="FF0000"/>
          <w:sz w:val="12"/>
          <w:szCs w:val="16"/>
        </w:rPr>
        <w:t>usch-</w:t>
      </w:r>
      <w:r w:rsidR="00D11B31">
        <w:rPr>
          <w:color w:val="FF0000"/>
          <w:sz w:val="12"/>
          <w:szCs w:val="16"/>
        </w:rPr>
        <w:t>MultiSlot</w:t>
      </w:r>
      <w:r w:rsidRPr="00161E5D">
        <w:rPr>
          <w:color w:val="FF0000"/>
          <w:sz w:val="12"/>
          <w:szCs w:val="16"/>
        </w:rPr>
        <w:t>TimeDomainAllocationList-rxy SetupRelease { PUSCH-TimeDomainResourceAllocationList-rxy }    OPTIONAL,   -- Need M</w:t>
      </w:r>
    </w:p>
    <w:p w14:paraId="52EB31F9" w14:textId="77777777" w:rsidR="005A644B" w:rsidRPr="00161E5D" w:rsidRDefault="005A644B" w:rsidP="005A644B">
      <w:pPr>
        <w:pStyle w:val="PL"/>
        <w:rPr>
          <w:color w:val="FF0000"/>
          <w:sz w:val="12"/>
          <w:szCs w:val="16"/>
        </w:rPr>
      </w:pPr>
      <w:r w:rsidRPr="00161E5D">
        <w:rPr>
          <w:color w:val="FF0000"/>
          <w:sz w:val="12"/>
          <w:szCs w:val="16"/>
        </w:rPr>
        <w:t xml:space="preserve">    ]]</w:t>
      </w:r>
    </w:p>
    <w:p w14:paraId="23E903F6" w14:textId="77777777" w:rsidR="005A644B" w:rsidRPr="00161E5D" w:rsidRDefault="005A644B" w:rsidP="005A644B">
      <w:pPr>
        <w:pStyle w:val="PL"/>
        <w:rPr>
          <w:sz w:val="10"/>
          <w:szCs w:val="14"/>
        </w:rPr>
      </w:pPr>
    </w:p>
    <w:p w14:paraId="3D49BA6D" w14:textId="77777777" w:rsidR="005A644B" w:rsidRPr="00161E5D" w:rsidRDefault="005A644B" w:rsidP="005A644B">
      <w:pPr>
        <w:pStyle w:val="PL"/>
        <w:rPr>
          <w:sz w:val="10"/>
          <w:szCs w:val="14"/>
        </w:rPr>
      </w:pPr>
      <w:r w:rsidRPr="00161E5D">
        <w:rPr>
          <w:sz w:val="10"/>
          <w:szCs w:val="14"/>
        </w:rPr>
        <w:t>}</w:t>
      </w:r>
    </w:p>
    <w:p w14:paraId="6E4715D6" w14:textId="688F3111" w:rsidR="00A6137C" w:rsidRDefault="00A6137C" w:rsidP="000C09B7">
      <w:pPr>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C09B7" w:rsidRPr="00AB1A0A" w14:paraId="741A5724" w14:textId="77777777" w:rsidTr="000C09B7">
        <w:tc>
          <w:tcPr>
            <w:tcW w:w="9634" w:type="dxa"/>
            <w:shd w:val="clear" w:color="auto" w:fill="auto"/>
          </w:tcPr>
          <w:p w14:paraId="1832E8D1" w14:textId="77777777" w:rsidR="000C09B7" w:rsidRPr="00AB1A0A" w:rsidRDefault="000C09B7" w:rsidP="000E3FFC">
            <w:pPr>
              <w:pStyle w:val="TAH"/>
              <w:rPr>
                <w:lang w:val="en-GB" w:eastAsia="ja-JP"/>
              </w:rPr>
            </w:pPr>
            <w:bookmarkStart w:id="83" w:name="_Hlk514756726"/>
            <w:r w:rsidRPr="00AB1A0A">
              <w:rPr>
                <w:i/>
                <w:lang w:val="en-GB" w:eastAsia="ja-JP"/>
              </w:rPr>
              <w:t>PUSCH-Config</w:t>
            </w:r>
            <w:bookmarkEnd w:id="83"/>
            <w:r w:rsidRPr="00AB1A0A">
              <w:rPr>
                <w:i/>
                <w:lang w:val="en-GB" w:eastAsia="ja-JP"/>
              </w:rPr>
              <w:t xml:space="preserve"> </w:t>
            </w:r>
            <w:r w:rsidRPr="00AB1A0A">
              <w:rPr>
                <w:lang w:val="en-GB" w:eastAsia="ja-JP"/>
              </w:rPr>
              <w:t>field descriptions</w:t>
            </w:r>
          </w:p>
        </w:tc>
      </w:tr>
      <w:tr w:rsidR="000C09B7" w:rsidRPr="002425BE" w14:paraId="73CEF0F8" w14:textId="77777777" w:rsidTr="000C09B7">
        <w:tc>
          <w:tcPr>
            <w:tcW w:w="9634" w:type="dxa"/>
            <w:shd w:val="clear" w:color="auto" w:fill="auto"/>
          </w:tcPr>
          <w:p w14:paraId="10285B73" w14:textId="7749085E" w:rsidR="004A1CBE" w:rsidRPr="004A1CBE" w:rsidRDefault="004A1CBE" w:rsidP="000E3FFC">
            <w:pPr>
              <w:pStyle w:val="TAL"/>
              <w:rPr>
                <w:b/>
                <w:i/>
                <w:lang w:val="en-GB" w:eastAsia="ja-JP"/>
              </w:rPr>
            </w:pPr>
            <w:proofErr w:type="spellStart"/>
            <w:r w:rsidRPr="004A1CBE">
              <w:rPr>
                <w:b/>
                <w:i/>
                <w:lang w:val="en-GB" w:eastAsia="ja-JP"/>
              </w:rPr>
              <w:t>multiPusch-TimeDomainAllocationList-rxy</w:t>
            </w:r>
            <w:proofErr w:type="spellEnd"/>
          </w:p>
          <w:p w14:paraId="2C3B2388" w14:textId="54D1D36B" w:rsidR="000C09B7" w:rsidRPr="000004A8" w:rsidRDefault="000004A8" w:rsidP="00FC5510">
            <w:pPr>
              <w:pStyle w:val="TAL"/>
              <w:rPr>
                <w:lang w:eastAsia="ja-JP"/>
              </w:rPr>
            </w:pPr>
            <w:r w:rsidRPr="00AB1A0A">
              <w:rPr>
                <w:lang w:val="en-GB" w:eastAsia="ja-JP"/>
              </w:rPr>
              <w:t>List of time domain allocations for timing of UL assignment to UL data</w:t>
            </w:r>
            <w:r>
              <w:rPr>
                <w:lang w:eastAsia="ja-JP"/>
              </w:rPr>
              <w:t xml:space="preserve">. If </w:t>
            </w:r>
            <w:r w:rsidR="00A04B8C">
              <w:rPr>
                <w:lang w:eastAsia="ja-JP"/>
              </w:rPr>
              <w:t xml:space="preserve">the field in not absent, the </w:t>
            </w:r>
            <w:r w:rsidR="00A66D60">
              <w:rPr>
                <w:lang w:eastAsia="ja-JP"/>
              </w:rPr>
              <w:t xml:space="preserve">UE refers to </w:t>
            </w:r>
            <w:proofErr w:type="spellStart"/>
            <w:r w:rsidR="00FC5510" w:rsidRPr="0085622F">
              <w:rPr>
                <w:lang w:val="en-US"/>
              </w:rPr>
              <w:t>multiPUSCH-TimeDomainResourceAllocationList</w:t>
            </w:r>
            <w:proofErr w:type="spellEnd"/>
            <w:r w:rsidR="00FC5510">
              <w:t xml:space="preserve"> to obtain the </w:t>
            </w:r>
            <w:r w:rsidR="00CF6255" w:rsidRPr="00AB1A0A">
              <w:rPr>
                <w:lang w:val="en-GB" w:eastAsia="ja-JP"/>
              </w:rPr>
              <w:t xml:space="preserve">time domain allocations for timing of UL assignment to UL </w:t>
            </w:r>
            <w:r w:rsidR="00FC5510">
              <w:rPr>
                <w:lang w:eastAsia="ja-JP"/>
              </w:rPr>
              <w:t xml:space="preserve">when receiving a UE specific </w:t>
            </w:r>
            <w:r w:rsidR="00423A14">
              <w:rPr>
                <w:lang w:eastAsia="ja-JP"/>
              </w:rPr>
              <w:t>non-fallback DCI.</w:t>
            </w:r>
            <w:r w:rsidR="00FC5510">
              <w:rPr>
                <w:lang w:eastAsia="ja-JP"/>
              </w:rPr>
              <w:t xml:space="preserve"> </w:t>
            </w:r>
          </w:p>
        </w:tc>
      </w:tr>
    </w:tbl>
    <w:p w14:paraId="16819808" w14:textId="77777777" w:rsidR="00917E21" w:rsidRPr="00AB1A0A" w:rsidRDefault="00917E21" w:rsidP="00917E21">
      <w:pPr>
        <w:pStyle w:val="TH"/>
        <w:rPr>
          <w:lang w:val="en-GB"/>
        </w:rPr>
      </w:pPr>
      <w:r w:rsidRPr="00AB1A0A">
        <w:rPr>
          <w:i/>
          <w:lang w:val="en-GB"/>
        </w:rPr>
        <w:t>PUSCH-</w:t>
      </w:r>
      <w:proofErr w:type="spellStart"/>
      <w:r w:rsidRPr="00AB1A0A">
        <w:rPr>
          <w:i/>
          <w:lang w:val="en-GB"/>
        </w:rPr>
        <w:t>TimeDomainResourceAllocation</w:t>
      </w:r>
      <w:proofErr w:type="spellEnd"/>
      <w:r w:rsidRPr="00AB1A0A">
        <w:rPr>
          <w:lang w:val="en-GB"/>
        </w:rPr>
        <w:t xml:space="preserve"> information element</w:t>
      </w:r>
    </w:p>
    <w:p w14:paraId="04B229B3" w14:textId="77777777" w:rsidR="00917E21" w:rsidRPr="00BE34EE" w:rsidRDefault="00917E21" w:rsidP="00917E21">
      <w:pPr>
        <w:pStyle w:val="PL"/>
        <w:rPr>
          <w:color w:val="808080"/>
          <w:sz w:val="12"/>
          <w:szCs w:val="16"/>
        </w:rPr>
      </w:pPr>
      <w:r w:rsidRPr="00BE34EE">
        <w:rPr>
          <w:color w:val="808080"/>
          <w:sz w:val="12"/>
          <w:szCs w:val="16"/>
        </w:rPr>
        <w:t>-- ASN1START</w:t>
      </w:r>
    </w:p>
    <w:p w14:paraId="41F673BF" w14:textId="77777777" w:rsidR="00917E21" w:rsidRPr="00BE34EE" w:rsidRDefault="00917E21" w:rsidP="00917E21">
      <w:pPr>
        <w:pStyle w:val="PL"/>
        <w:rPr>
          <w:color w:val="808080"/>
          <w:sz w:val="12"/>
          <w:szCs w:val="16"/>
        </w:rPr>
      </w:pPr>
      <w:r w:rsidRPr="00BE34EE">
        <w:rPr>
          <w:color w:val="808080"/>
          <w:sz w:val="12"/>
          <w:szCs w:val="16"/>
        </w:rPr>
        <w:t>-- TAG-PUSCH-TIMEDOMAINRESOURCEALLOCATIONLIST-START</w:t>
      </w:r>
    </w:p>
    <w:p w14:paraId="26C33750" w14:textId="77777777" w:rsidR="00917E21" w:rsidRPr="00BE34EE" w:rsidRDefault="00917E21" w:rsidP="00917E21">
      <w:pPr>
        <w:pStyle w:val="PL"/>
        <w:rPr>
          <w:sz w:val="12"/>
          <w:szCs w:val="16"/>
        </w:rPr>
      </w:pPr>
    </w:p>
    <w:p w14:paraId="2A2DB222" w14:textId="77777777" w:rsidR="00917E21" w:rsidRPr="00BE34EE" w:rsidRDefault="00917E21" w:rsidP="00917E21">
      <w:pPr>
        <w:pStyle w:val="PL"/>
        <w:rPr>
          <w:sz w:val="12"/>
          <w:szCs w:val="16"/>
        </w:rPr>
      </w:pPr>
      <w:bookmarkStart w:id="84" w:name="_Hlk11838109"/>
      <w:r w:rsidRPr="00BE34EE">
        <w:rPr>
          <w:sz w:val="12"/>
          <w:szCs w:val="16"/>
        </w:rPr>
        <w:t>PUSCH-TimeDomainResourceAllocationList</w:t>
      </w:r>
      <w:bookmarkEnd w:id="84"/>
      <w:r w:rsidRPr="00BE34EE">
        <w:rPr>
          <w:sz w:val="12"/>
          <w:szCs w:val="16"/>
        </w:rPr>
        <w:t xml:space="preserve"> ::=  </w:t>
      </w:r>
      <w:r w:rsidRPr="00BE34EE">
        <w:rPr>
          <w:color w:val="993366"/>
          <w:sz w:val="12"/>
          <w:szCs w:val="16"/>
        </w:rPr>
        <w:t>SEQUENCE</w:t>
      </w:r>
      <w:r w:rsidRPr="00BE34EE">
        <w:rPr>
          <w:sz w:val="12"/>
          <w:szCs w:val="16"/>
        </w:rPr>
        <w:t xml:space="preserve"> (</w:t>
      </w:r>
      <w:r w:rsidRPr="00BE34EE">
        <w:rPr>
          <w:color w:val="993366"/>
          <w:sz w:val="12"/>
          <w:szCs w:val="16"/>
        </w:rPr>
        <w:t>SIZE</w:t>
      </w:r>
      <w:r w:rsidRPr="00BE34EE">
        <w:rPr>
          <w:sz w:val="12"/>
          <w:szCs w:val="16"/>
        </w:rPr>
        <w:t>(1..maxNrofUL-Allocations))</w:t>
      </w:r>
      <w:r w:rsidRPr="00BE34EE">
        <w:rPr>
          <w:color w:val="993366"/>
          <w:sz w:val="12"/>
          <w:szCs w:val="16"/>
        </w:rPr>
        <w:t xml:space="preserve"> OF</w:t>
      </w:r>
      <w:r w:rsidRPr="00BE34EE">
        <w:rPr>
          <w:sz w:val="12"/>
          <w:szCs w:val="16"/>
        </w:rPr>
        <w:t xml:space="preserve"> PUSCH-TimeDomainResourceAllocation</w:t>
      </w:r>
    </w:p>
    <w:p w14:paraId="3617936D" w14:textId="77777777" w:rsidR="00917E21" w:rsidRPr="00BE34EE" w:rsidRDefault="00917E21" w:rsidP="00917E21">
      <w:pPr>
        <w:pStyle w:val="PL"/>
        <w:rPr>
          <w:sz w:val="12"/>
          <w:szCs w:val="16"/>
        </w:rPr>
      </w:pPr>
    </w:p>
    <w:p w14:paraId="417F849B" w14:textId="4E4BC93A" w:rsidR="00917E21" w:rsidRPr="00BE34EE" w:rsidRDefault="00D11B31" w:rsidP="00917E21">
      <w:pPr>
        <w:pStyle w:val="PL"/>
        <w:rPr>
          <w:color w:val="FF0000"/>
          <w:sz w:val="12"/>
          <w:szCs w:val="16"/>
        </w:rPr>
      </w:pPr>
      <w:r>
        <w:rPr>
          <w:color w:val="FF0000"/>
          <w:sz w:val="12"/>
          <w:szCs w:val="16"/>
        </w:rPr>
        <w:t>p</w:t>
      </w:r>
      <w:r w:rsidRPr="00161E5D">
        <w:rPr>
          <w:color w:val="FF0000"/>
          <w:sz w:val="12"/>
          <w:szCs w:val="16"/>
        </w:rPr>
        <w:t>usch-</w:t>
      </w:r>
      <w:r>
        <w:rPr>
          <w:color w:val="FF0000"/>
          <w:sz w:val="12"/>
          <w:szCs w:val="16"/>
        </w:rPr>
        <w:t>MultiSlot</w:t>
      </w:r>
      <w:r w:rsidRPr="00161E5D">
        <w:rPr>
          <w:color w:val="FF0000"/>
          <w:sz w:val="12"/>
          <w:szCs w:val="16"/>
        </w:rPr>
        <w:t>TimeDomainAllocationList</w:t>
      </w:r>
      <w:r w:rsidR="00917E21" w:rsidRPr="00BE34EE">
        <w:rPr>
          <w:color w:val="FF0000"/>
          <w:sz w:val="12"/>
          <w:szCs w:val="16"/>
        </w:rPr>
        <w:t>-rxy ::=  SEQUENCE (SIZE(1..maxNrofUL-Allocations)) OF PUSCH-TimeDomainResourceAllocationSet-rxy</w:t>
      </w:r>
    </w:p>
    <w:p w14:paraId="540EF723" w14:textId="77777777" w:rsidR="00917E21" w:rsidRPr="00BE34EE" w:rsidRDefault="00917E21" w:rsidP="00917E21">
      <w:pPr>
        <w:pStyle w:val="PL"/>
        <w:rPr>
          <w:color w:val="FF0000"/>
          <w:sz w:val="12"/>
          <w:szCs w:val="16"/>
        </w:rPr>
      </w:pPr>
    </w:p>
    <w:p w14:paraId="5D2BE8D5" w14:textId="77777777" w:rsidR="00917E21" w:rsidRPr="00BE34EE" w:rsidRDefault="00917E21" w:rsidP="00917E21">
      <w:pPr>
        <w:pStyle w:val="PL"/>
        <w:rPr>
          <w:color w:val="FF0000"/>
          <w:sz w:val="12"/>
          <w:szCs w:val="16"/>
        </w:rPr>
      </w:pPr>
      <w:r w:rsidRPr="00BE34EE">
        <w:rPr>
          <w:color w:val="FF0000"/>
          <w:sz w:val="12"/>
          <w:szCs w:val="16"/>
        </w:rPr>
        <w:t>PUSCH-TimeDomainResourceAllocationSet-rxy ::= SEQUENCE (SIZE(1..maxNrofUL-PUSCH)) OF PUSCH-TimeDomainResourceAllocation</w:t>
      </w:r>
    </w:p>
    <w:p w14:paraId="78901B87" w14:textId="77777777" w:rsidR="00917E21" w:rsidRPr="00BE34EE" w:rsidRDefault="00917E21" w:rsidP="00917E21">
      <w:pPr>
        <w:pStyle w:val="PL"/>
        <w:rPr>
          <w:sz w:val="12"/>
          <w:szCs w:val="16"/>
        </w:rPr>
      </w:pPr>
    </w:p>
    <w:p w14:paraId="4B7CF650" w14:textId="77777777" w:rsidR="00917E21" w:rsidRPr="00BE34EE" w:rsidRDefault="00917E21" w:rsidP="00917E21">
      <w:pPr>
        <w:pStyle w:val="PL"/>
        <w:rPr>
          <w:sz w:val="12"/>
          <w:szCs w:val="16"/>
        </w:rPr>
      </w:pPr>
    </w:p>
    <w:p w14:paraId="1402470A" w14:textId="77777777" w:rsidR="00917E21" w:rsidRPr="00BE34EE" w:rsidRDefault="00917E21" w:rsidP="00917E21">
      <w:pPr>
        <w:pStyle w:val="PL"/>
        <w:rPr>
          <w:sz w:val="12"/>
          <w:szCs w:val="16"/>
        </w:rPr>
      </w:pPr>
      <w:r w:rsidRPr="00BE34EE">
        <w:rPr>
          <w:sz w:val="12"/>
          <w:szCs w:val="16"/>
        </w:rPr>
        <w:t xml:space="preserve">PUSCH-TimeDomainResourceAllocation ::=  </w:t>
      </w:r>
      <w:r w:rsidRPr="00BE34EE">
        <w:rPr>
          <w:color w:val="993366"/>
          <w:sz w:val="12"/>
          <w:szCs w:val="16"/>
        </w:rPr>
        <w:t>SEQUENCE</w:t>
      </w:r>
      <w:r w:rsidRPr="00BE34EE">
        <w:rPr>
          <w:sz w:val="12"/>
          <w:szCs w:val="16"/>
        </w:rPr>
        <w:t xml:space="preserve"> {</w:t>
      </w:r>
    </w:p>
    <w:p w14:paraId="366BF44B" w14:textId="77777777" w:rsidR="00917E21" w:rsidRPr="00BE34EE" w:rsidRDefault="00917E21" w:rsidP="00917E21">
      <w:pPr>
        <w:pStyle w:val="PL"/>
        <w:rPr>
          <w:color w:val="808080"/>
          <w:sz w:val="12"/>
          <w:szCs w:val="16"/>
        </w:rPr>
      </w:pPr>
      <w:r w:rsidRPr="00BE34EE">
        <w:rPr>
          <w:sz w:val="12"/>
          <w:szCs w:val="16"/>
        </w:rPr>
        <w:t xml:space="preserve">    k2                                      </w:t>
      </w:r>
      <w:r w:rsidRPr="00BE34EE">
        <w:rPr>
          <w:color w:val="993366"/>
          <w:sz w:val="12"/>
          <w:szCs w:val="16"/>
        </w:rPr>
        <w:t>INTEGER</w:t>
      </w:r>
      <w:r w:rsidRPr="00BE34EE">
        <w:rPr>
          <w:sz w:val="12"/>
          <w:szCs w:val="16"/>
        </w:rPr>
        <w:t xml:space="preserve">(0..32)          </w:t>
      </w:r>
      <w:r w:rsidRPr="00BE34EE">
        <w:rPr>
          <w:color w:val="993366"/>
          <w:sz w:val="12"/>
          <w:szCs w:val="16"/>
        </w:rPr>
        <w:t>OPTIONAL</w:t>
      </w:r>
      <w:r w:rsidRPr="00BE34EE">
        <w:rPr>
          <w:sz w:val="12"/>
          <w:szCs w:val="16"/>
        </w:rPr>
        <w:t xml:space="preserve">,   </w:t>
      </w:r>
      <w:r w:rsidRPr="00BE34EE">
        <w:rPr>
          <w:color w:val="808080"/>
          <w:sz w:val="12"/>
          <w:szCs w:val="16"/>
        </w:rPr>
        <w:t>-- Need S</w:t>
      </w:r>
    </w:p>
    <w:p w14:paraId="6687BAC9" w14:textId="77777777" w:rsidR="00917E21" w:rsidRPr="00BE34EE" w:rsidRDefault="00917E21" w:rsidP="00917E21">
      <w:pPr>
        <w:pStyle w:val="PL"/>
        <w:rPr>
          <w:sz w:val="12"/>
          <w:szCs w:val="16"/>
        </w:rPr>
      </w:pPr>
      <w:r w:rsidRPr="00BE34EE">
        <w:rPr>
          <w:sz w:val="12"/>
          <w:szCs w:val="16"/>
        </w:rPr>
        <w:t xml:space="preserve">    mappingType                             </w:t>
      </w:r>
      <w:r w:rsidRPr="00BE34EE">
        <w:rPr>
          <w:color w:val="993366"/>
          <w:sz w:val="12"/>
          <w:szCs w:val="16"/>
        </w:rPr>
        <w:t>ENUMERATED</w:t>
      </w:r>
      <w:r w:rsidRPr="00BE34EE">
        <w:rPr>
          <w:sz w:val="12"/>
          <w:szCs w:val="16"/>
        </w:rPr>
        <w:t xml:space="preserve"> {typeA, typeB},</w:t>
      </w:r>
    </w:p>
    <w:p w14:paraId="00158D30" w14:textId="77777777" w:rsidR="00917E21" w:rsidRPr="00BE34EE" w:rsidRDefault="00917E21" w:rsidP="00917E21">
      <w:pPr>
        <w:pStyle w:val="PL"/>
        <w:rPr>
          <w:sz w:val="12"/>
          <w:szCs w:val="16"/>
        </w:rPr>
      </w:pPr>
      <w:r w:rsidRPr="00BE34EE">
        <w:rPr>
          <w:sz w:val="12"/>
          <w:szCs w:val="16"/>
        </w:rPr>
        <w:t xml:space="preserve">    startSymbolAndLength                    </w:t>
      </w:r>
      <w:r w:rsidRPr="00BE34EE">
        <w:rPr>
          <w:color w:val="993366"/>
          <w:sz w:val="12"/>
          <w:szCs w:val="16"/>
        </w:rPr>
        <w:t>INTEGER</w:t>
      </w:r>
      <w:r w:rsidRPr="00BE34EE">
        <w:rPr>
          <w:sz w:val="12"/>
          <w:szCs w:val="16"/>
        </w:rPr>
        <w:t xml:space="preserve"> (0..127)</w:t>
      </w:r>
    </w:p>
    <w:p w14:paraId="55D60795" w14:textId="77777777" w:rsidR="00917E21" w:rsidRPr="00BE34EE" w:rsidRDefault="00917E21" w:rsidP="00917E21">
      <w:pPr>
        <w:pStyle w:val="PL"/>
        <w:rPr>
          <w:sz w:val="12"/>
          <w:szCs w:val="16"/>
        </w:rPr>
      </w:pPr>
      <w:r w:rsidRPr="00BE34EE">
        <w:rPr>
          <w:sz w:val="12"/>
          <w:szCs w:val="16"/>
        </w:rPr>
        <w:t>}</w:t>
      </w:r>
    </w:p>
    <w:p w14:paraId="0EEDD239" w14:textId="77777777" w:rsidR="00917E21" w:rsidRPr="00BE34EE" w:rsidRDefault="00917E21" w:rsidP="00917E21">
      <w:pPr>
        <w:pStyle w:val="PL"/>
        <w:rPr>
          <w:sz w:val="12"/>
          <w:szCs w:val="16"/>
        </w:rPr>
      </w:pPr>
    </w:p>
    <w:p w14:paraId="54A695D2" w14:textId="77777777" w:rsidR="00917E21" w:rsidRPr="00BE34EE" w:rsidRDefault="00917E21" w:rsidP="00917E21">
      <w:pPr>
        <w:pStyle w:val="PL"/>
        <w:rPr>
          <w:color w:val="808080"/>
          <w:sz w:val="12"/>
          <w:szCs w:val="16"/>
        </w:rPr>
      </w:pPr>
      <w:r w:rsidRPr="00BE34EE">
        <w:rPr>
          <w:color w:val="808080"/>
          <w:sz w:val="12"/>
          <w:szCs w:val="16"/>
        </w:rPr>
        <w:t>-- TAG-PUSCH-TIMEDOMAINRESOURCEALLOCATIONLIST-STOP</w:t>
      </w:r>
    </w:p>
    <w:p w14:paraId="15CE6D36" w14:textId="77777777" w:rsidR="00917E21" w:rsidRPr="00BE34EE" w:rsidRDefault="00917E21" w:rsidP="00917E21">
      <w:pPr>
        <w:pStyle w:val="PL"/>
        <w:rPr>
          <w:color w:val="808080"/>
          <w:sz w:val="12"/>
          <w:szCs w:val="16"/>
        </w:rPr>
      </w:pPr>
      <w:r w:rsidRPr="00BE34EE">
        <w:rPr>
          <w:color w:val="808080"/>
          <w:sz w:val="12"/>
          <w:szCs w:val="16"/>
        </w:rPr>
        <w:t>-- ASN1STOP</w:t>
      </w:r>
    </w:p>
    <w:p w14:paraId="269E8B1E" w14:textId="77777777" w:rsidR="00C46E02" w:rsidRDefault="00C46E02" w:rsidP="00C46E02">
      <w:pPr>
        <w:pStyle w:val="Proposal"/>
        <w:numPr>
          <w:ilvl w:val="0"/>
          <w:numId w:val="0"/>
        </w:numPr>
        <w:ind w:left="2247" w:hanging="1304"/>
        <w:rPr>
          <w:rFonts w:asciiTheme="minorHAnsi" w:hAnsiTheme="minorHAnsi" w:cstheme="minorHAnsi"/>
        </w:rPr>
      </w:pPr>
    </w:p>
    <w:p w14:paraId="6B690554" w14:textId="75EBB388" w:rsidR="00313019" w:rsidRPr="005D7F44" w:rsidRDefault="00C46E02" w:rsidP="00BC4703">
      <w:pPr>
        <w:pStyle w:val="Proposal"/>
        <w:tabs>
          <w:tab w:val="num" w:pos="2204"/>
        </w:tabs>
        <w:ind w:left="2204"/>
        <w:rPr>
          <w:rFonts w:asciiTheme="minorHAnsi" w:hAnsiTheme="minorHAnsi" w:cstheme="minorHAnsi"/>
          <w:lang w:val="en-US"/>
        </w:rPr>
      </w:pPr>
      <w:bookmarkStart w:id="85" w:name="_Toc16916407"/>
      <w:bookmarkStart w:id="86" w:name="_Toc16918885"/>
      <w:r w:rsidRPr="005D7F44">
        <w:rPr>
          <w:rFonts w:asciiTheme="minorHAnsi" w:hAnsiTheme="minorHAnsi" w:cstheme="minorHAnsi"/>
          <w:lang w:val="en-US"/>
        </w:rPr>
        <w:t>PUSCH-</w:t>
      </w:r>
      <w:proofErr w:type="spellStart"/>
      <w:r w:rsidRPr="005D7F44">
        <w:rPr>
          <w:rFonts w:asciiTheme="minorHAnsi" w:hAnsiTheme="minorHAnsi" w:cstheme="minorHAnsi"/>
          <w:lang w:val="en-US"/>
        </w:rPr>
        <w:t>TimeDomainResourceAllocationSet</w:t>
      </w:r>
      <w:proofErr w:type="spellEnd"/>
      <w:r w:rsidRPr="005D7F44">
        <w:rPr>
          <w:rFonts w:asciiTheme="minorHAnsi" w:hAnsiTheme="minorHAnsi" w:cstheme="minorHAnsi"/>
          <w:lang w:val="en-US"/>
        </w:rPr>
        <w:t>-</w:t>
      </w:r>
      <w:proofErr w:type="spellStart"/>
      <w:r w:rsidRPr="005D7F44">
        <w:rPr>
          <w:rFonts w:asciiTheme="minorHAnsi" w:hAnsiTheme="minorHAnsi" w:cstheme="minorHAnsi"/>
          <w:lang w:val="en-US"/>
        </w:rPr>
        <w:t>rxy</w:t>
      </w:r>
      <w:proofErr w:type="spellEnd"/>
      <w:r w:rsidRPr="005D7F44">
        <w:rPr>
          <w:rFonts w:asciiTheme="minorHAnsi" w:hAnsiTheme="minorHAnsi" w:cstheme="minorHAnsi"/>
          <w:lang w:val="en-US"/>
        </w:rPr>
        <w:t xml:space="preserve"> is used to configure a time domain relation between PDCCH and multiple PUSCH. </w:t>
      </w:r>
      <w:proofErr w:type="spellStart"/>
      <w:r w:rsidRPr="005D7F44">
        <w:rPr>
          <w:rFonts w:asciiTheme="minorHAnsi" w:hAnsiTheme="minorHAnsi" w:cstheme="minorHAnsi"/>
          <w:lang w:val="en-US"/>
        </w:rPr>
        <w:t>pusch-MultiSlotTimeDomainAllocationList-rxy</w:t>
      </w:r>
      <w:proofErr w:type="spellEnd"/>
      <w:r w:rsidRPr="005D7F44">
        <w:rPr>
          <w:rFonts w:asciiTheme="minorHAnsi" w:hAnsiTheme="minorHAnsi" w:cstheme="minorHAnsi"/>
          <w:lang w:val="en-US"/>
        </w:rPr>
        <w:t xml:space="preserve"> contains one or more of such PUSCH-</w:t>
      </w:r>
      <w:proofErr w:type="spellStart"/>
      <w:r w:rsidRPr="005D7F44">
        <w:rPr>
          <w:rFonts w:asciiTheme="minorHAnsi" w:hAnsiTheme="minorHAnsi" w:cstheme="minorHAnsi"/>
          <w:lang w:val="en-US"/>
        </w:rPr>
        <w:t>TimeDomainResourceAllocationSet</w:t>
      </w:r>
      <w:proofErr w:type="spellEnd"/>
      <w:r w:rsidRPr="005D7F44">
        <w:rPr>
          <w:rFonts w:asciiTheme="minorHAnsi" w:hAnsiTheme="minorHAnsi" w:cstheme="minorHAnsi"/>
          <w:lang w:val="en-US"/>
        </w:rPr>
        <w:t>-</w:t>
      </w:r>
      <w:proofErr w:type="spellStart"/>
      <w:r w:rsidRPr="005D7F44">
        <w:rPr>
          <w:rFonts w:asciiTheme="minorHAnsi" w:hAnsiTheme="minorHAnsi" w:cstheme="minorHAnsi"/>
          <w:lang w:val="en-US"/>
        </w:rPr>
        <w:t>rxy</w:t>
      </w:r>
      <w:proofErr w:type="spellEnd"/>
      <w:r w:rsidRPr="005D7F44">
        <w:rPr>
          <w:rFonts w:asciiTheme="minorHAnsi" w:hAnsiTheme="minorHAnsi" w:cstheme="minorHAnsi"/>
          <w:lang w:val="en-US"/>
        </w:rPr>
        <w:t>. Each PUSCH-</w:t>
      </w:r>
      <w:proofErr w:type="spellStart"/>
      <w:r w:rsidRPr="005D7F44">
        <w:rPr>
          <w:rFonts w:asciiTheme="minorHAnsi" w:hAnsiTheme="minorHAnsi" w:cstheme="minorHAnsi"/>
          <w:lang w:val="en-US"/>
        </w:rPr>
        <w:t>TimeDomainResourceAllocationSet</w:t>
      </w:r>
      <w:proofErr w:type="spellEnd"/>
      <w:r w:rsidRPr="005D7F44">
        <w:rPr>
          <w:rFonts w:asciiTheme="minorHAnsi" w:hAnsiTheme="minorHAnsi" w:cstheme="minorHAnsi"/>
          <w:lang w:val="en-US"/>
        </w:rPr>
        <w:t>-</w:t>
      </w:r>
      <w:proofErr w:type="spellStart"/>
      <w:r w:rsidRPr="005D7F44">
        <w:rPr>
          <w:rFonts w:asciiTheme="minorHAnsi" w:hAnsiTheme="minorHAnsi" w:cstheme="minorHAnsi"/>
          <w:lang w:val="en-US"/>
        </w:rPr>
        <w:t>rxy</w:t>
      </w:r>
      <w:proofErr w:type="spellEnd"/>
      <w:r w:rsidRPr="005D7F44">
        <w:rPr>
          <w:rFonts w:asciiTheme="minorHAnsi" w:hAnsiTheme="minorHAnsi" w:cstheme="minorHAnsi"/>
          <w:lang w:val="en-US"/>
        </w:rPr>
        <w:t xml:space="preserve"> contains PUSCH-</w:t>
      </w:r>
      <w:proofErr w:type="spellStart"/>
      <w:r w:rsidRPr="005D7F44">
        <w:rPr>
          <w:rFonts w:asciiTheme="minorHAnsi" w:hAnsiTheme="minorHAnsi" w:cstheme="minorHAnsi"/>
          <w:lang w:val="en-US"/>
        </w:rPr>
        <w:t>TimeDomainResourceAllocation</w:t>
      </w:r>
      <w:proofErr w:type="spellEnd"/>
      <w:r w:rsidRPr="005D7F44">
        <w:rPr>
          <w:rFonts w:asciiTheme="minorHAnsi" w:hAnsiTheme="minorHAnsi" w:cstheme="minorHAnsi"/>
          <w:lang w:val="en-US"/>
        </w:rPr>
        <w:t xml:space="preserve"> information (K2,</w:t>
      </w:r>
      <w:r w:rsidR="00947329" w:rsidRPr="005D7F44">
        <w:rPr>
          <w:rFonts w:asciiTheme="minorHAnsi" w:hAnsiTheme="minorHAnsi" w:cstheme="minorHAnsi"/>
          <w:lang w:val="en-US"/>
        </w:rPr>
        <w:t xml:space="preserve"> </w:t>
      </w:r>
      <w:r w:rsidRPr="005D7F44">
        <w:rPr>
          <w:rFonts w:asciiTheme="minorHAnsi" w:hAnsiTheme="minorHAnsi" w:cstheme="minorHAnsi"/>
          <w:lang w:val="en-US"/>
        </w:rPr>
        <w:t>S,</w:t>
      </w:r>
      <w:r w:rsidR="00947329" w:rsidRPr="005D7F44">
        <w:rPr>
          <w:rFonts w:asciiTheme="minorHAnsi" w:hAnsiTheme="minorHAnsi" w:cstheme="minorHAnsi"/>
          <w:lang w:val="en-US"/>
        </w:rPr>
        <w:t xml:space="preserve"> </w:t>
      </w:r>
      <w:r w:rsidRPr="005D7F44">
        <w:rPr>
          <w:rFonts w:asciiTheme="minorHAnsi" w:hAnsiTheme="minorHAnsi" w:cstheme="minorHAnsi"/>
          <w:lang w:val="en-US"/>
        </w:rPr>
        <w:t>L,</w:t>
      </w:r>
      <w:r w:rsidR="00947329" w:rsidRPr="005D7F44">
        <w:rPr>
          <w:rFonts w:asciiTheme="minorHAnsi" w:hAnsiTheme="minorHAnsi" w:cstheme="minorHAnsi"/>
          <w:lang w:val="en-US"/>
        </w:rPr>
        <w:t xml:space="preserve"> </w:t>
      </w:r>
      <w:r w:rsidRPr="005D7F44">
        <w:rPr>
          <w:rFonts w:asciiTheme="minorHAnsi" w:hAnsiTheme="minorHAnsi" w:cstheme="minorHAnsi"/>
          <w:lang w:val="en-US"/>
        </w:rPr>
        <w:t>mapping type) corresponding to each scheduled PUSCH.</w:t>
      </w:r>
      <w:bookmarkEnd w:id="85"/>
      <w:bookmarkEnd w:id="86"/>
      <w:r w:rsidRPr="005D7F44">
        <w:rPr>
          <w:rFonts w:asciiTheme="minorHAnsi" w:hAnsiTheme="minorHAnsi" w:cstheme="minorHAnsi"/>
          <w:lang w:val="en-US"/>
        </w:rPr>
        <w:t xml:space="preserve">  </w:t>
      </w:r>
    </w:p>
    <w:p w14:paraId="5A40B10A" w14:textId="0134DC2E" w:rsidR="003605A8" w:rsidRPr="005D7F44" w:rsidRDefault="00C32345" w:rsidP="00BC4703">
      <w:pPr>
        <w:pStyle w:val="Proposal"/>
        <w:tabs>
          <w:tab w:val="num" w:pos="2204"/>
        </w:tabs>
        <w:ind w:left="2204"/>
        <w:rPr>
          <w:rFonts w:asciiTheme="minorHAnsi" w:hAnsiTheme="minorHAnsi" w:cstheme="minorHAnsi"/>
          <w:lang w:val="en-US"/>
        </w:rPr>
      </w:pPr>
      <w:bookmarkStart w:id="87" w:name="_Toc16916408"/>
      <w:bookmarkStart w:id="88" w:name="_Toc16918886"/>
      <w:r w:rsidRPr="005D7F44">
        <w:rPr>
          <w:rFonts w:asciiTheme="minorHAnsi" w:hAnsiTheme="minorHAnsi" w:cstheme="minorHAnsi"/>
          <w:lang w:val="en-US"/>
        </w:rPr>
        <w:lastRenderedPageBreak/>
        <w:t>The number of scheduled PUSCH is implicitly indicated by the TDRA table. If a PUSCH is not to be scheduled, the corresponding (K2, S, L, mapping type) is set to non-valid/empty values</w:t>
      </w:r>
      <w:r w:rsidR="00947329" w:rsidRPr="005D7F44">
        <w:rPr>
          <w:rFonts w:asciiTheme="minorHAnsi" w:hAnsiTheme="minorHAnsi" w:cstheme="minorHAnsi"/>
          <w:lang w:val="en-US"/>
        </w:rPr>
        <w:t>.</w:t>
      </w:r>
      <w:bookmarkEnd w:id="87"/>
      <w:bookmarkEnd w:id="88"/>
    </w:p>
    <w:p w14:paraId="199E609E" w14:textId="26652BA6" w:rsidR="005045A9" w:rsidRPr="005D7F44" w:rsidRDefault="005045A9" w:rsidP="003A2271">
      <w:pPr>
        <w:rPr>
          <w:lang w:val="en-US" w:eastAsia="ja-JP"/>
        </w:rPr>
      </w:pPr>
      <w:r w:rsidRPr="005D7F44">
        <w:rPr>
          <w:lang w:val="en-US" w:eastAsia="ja-JP"/>
        </w:rPr>
        <w:t xml:space="preserve">Assuming a reasonable number of configured S, L and K2 values for multi-slot scheduling, increasing the time domain resources assignment to maximum 5 bits instead of 4 bits can be considered. This way, the table can cover 32 different (S, L, K2) combinations instead of at most 16. </w:t>
      </w:r>
    </w:p>
    <w:p w14:paraId="16C25700" w14:textId="0E83D425" w:rsidR="005045A9" w:rsidRPr="005045A9" w:rsidRDefault="005045A9" w:rsidP="005045A9">
      <w:pPr>
        <w:pStyle w:val="Proposal"/>
        <w:tabs>
          <w:tab w:val="num" w:pos="2204"/>
        </w:tabs>
        <w:ind w:left="2204"/>
        <w:rPr>
          <w:rStyle w:val="IvDbodytextChar"/>
          <w:rFonts w:asciiTheme="minorHAnsi" w:hAnsiTheme="minorHAnsi" w:cstheme="minorHAnsi"/>
        </w:rPr>
      </w:pPr>
      <w:bookmarkStart w:id="89" w:name="_Toc7701996"/>
      <w:bookmarkStart w:id="90" w:name="_Toc16916409"/>
      <w:bookmarkStart w:id="91" w:name="_Toc16918887"/>
      <w:r w:rsidRPr="005D7F44">
        <w:rPr>
          <w:rFonts w:asciiTheme="minorHAnsi" w:hAnsiTheme="minorHAnsi" w:cstheme="minorHAnsi"/>
          <w:lang w:val="en-US"/>
        </w:rPr>
        <w:t>Increasing the bit</w:t>
      </w:r>
      <w:r w:rsidR="00D875B3">
        <w:rPr>
          <w:rFonts w:asciiTheme="minorHAnsi" w:hAnsiTheme="minorHAnsi" w:cstheme="minorHAnsi"/>
          <w:lang w:val="en-US"/>
        </w:rPr>
        <w:t>-</w:t>
      </w:r>
      <w:r w:rsidRPr="005D7F44">
        <w:rPr>
          <w:rFonts w:asciiTheme="minorHAnsi" w:hAnsiTheme="minorHAnsi" w:cstheme="minorHAnsi"/>
          <w:lang w:val="en-US"/>
        </w:rPr>
        <w:t>width of time domain resources assignment field in the multi-slot DCI to maximum 5 bits instead of 4 bits can be considered.</w:t>
      </w:r>
      <w:bookmarkEnd w:id="89"/>
      <w:bookmarkEnd w:id="90"/>
      <w:bookmarkEnd w:id="91"/>
      <w:r w:rsidRPr="005D7F44">
        <w:rPr>
          <w:rFonts w:asciiTheme="minorHAnsi" w:hAnsiTheme="minorHAnsi" w:cstheme="minorHAnsi"/>
          <w:lang w:val="en-US"/>
        </w:rPr>
        <w:t xml:space="preserve"> </w:t>
      </w:r>
    </w:p>
    <w:p w14:paraId="1E5DF2C6" w14:textId="77777777" w:rsidR="00A71BAA" w:rsidRPr="009E73C1" w:rsidRDefault="00A71BAA" w:rsidP="005D7F44">
      <w:pPr>
        <w:pStyle w:val="Heading3"/>
        <w:rPr>
          <w:iCs/>
          <w:lang w:eastAsia="x-none"/>
        </w:rPr>
      </w:pPr>
      <w:bookmarkStart w:id="92" w:name="_Hlk520468333"/>
      <w:bookmarkStart w:id="93" w:name="_Hlk520468119"/>
      <w:r w:rsidRPr="009E73C1">
        <w:t xml:space="preserve">CBG based retransmissions </w:t>
      </w:r>
    </w:p>
    <w:p w14:paraId="15375B05" w14:textId="5F5D48F8" w:rsidR="00A71BAA" w:rsidRPr="005D7F44" w:rsidRDefault="00A71BAA" w:rsidP="00A71BAA">
      <w:pPr>
        <w:textAlignment w:val="baseline"/>
        <w:rPr>
          <w:rFonts w:cstheme="minorHAnsi"/>
          <w:lang w:val="en-US"/>
        </w:rPr>
      </w:pPr>
      <w:r w:rsidRPr="005D7F44">
        <w:rPr>
          <w:rFonts w:cstheme="minorHAnsi"/>
          <w:lang w:val="en-US"/>
        </w:rPr>
        <w:t>CBG- based retransmission are intended to reduce the retransmission overhead by allowing transmission of the erroneous part of the transmission, possibly over smaller resource allocation (time or frequency).  Since no</w:t>
      </w:r>
      <w:r w:rsidR="00A8299C">
        <w:rPr>
          <w:rFonts w:cstheme="minorHAnsi"/>
          <w:lang w:val="en-US"/>
        </w:rPr>
        <w:t>t</w:t>
      </w:r>
      <w:r w:rsidRPr="005D7F44">
        <w:rPr>
          <w:rFonts w:cstheme="minorHAnsi"/>
          <w:lang w:val="en-US"/>
        </w:rPr>
        <w:t xml:space="preserve"> all </w:t>
      </w:r>
      <w:r w:rsidR="00A8299C">
        <w:rPr>
          <w:rFonts w:cstheme="minorHAnsi"/>
          <w:lang w:val="en-US"/>
        </w:rPr>
        <w:t xml:space="preserve">the </w:t>
      </w:r>
      <w:r w:rsidRPr="005D7F44">
        <w:rPr>
          <w:rFonts w:cstheme="minorHAnsi"/>
          <w:lang w:val="en-US"/>
        </w:rPr>
        <w:t>scheduled PUSCH follow the same MCS and frequency allocation, within the same scheduled burst that in principle has similar channel interference situation, some slots (full TB) ha</w:t>
      </w:r>
      <w:r w:rsidR="00A8299C">
        <w:rPr>
          <w:rFonts w:cstheme="minorHAnsi"/>
          <w:lang w:val="en-US"/>
        </w:rPr>
        <w:t>ve</w:t>
      </w:r>
      <w:r w:rsidRPr="005D7F44">
        <w:rPr>
          <w:rFonts w:cstheme="minorHAnsi"/>
          <w:lang w:val="en-US"/>
        </w:rPr>
        <w:t xml:space="preserve"> better resource utilization as compared to other slots (partial TB). Not to forget that CBG based retransmission for every slot significantly increases the signaling overhead (Number of bits to signal CGBs per slot = </w:t>
      </w:r>
      <w:r w:rsidRPr="005045A9">
        <w:rPr>
          <w:rFonts w:cstheme="minorHAnsi"/>
          <w:lang w:val="en-GB"/>
        </w:rPr>
        <w:t>CBG transmission information</w:t>
      </w:r>
      <w:r w:rsidRPr="005D7F44">
        <w:rPr>
          <w:rFonts w:cstheme="minorHAnsi"/>
          <w:lang w:val="en-US"/>
        </w:rPr>
        <w:t xml:space="preserve"> per slot * maximum number of scheduled slots. </w:t>
      </w:r>
    </w:p>
    <w:p w14:paraId="07AB8511" w14:textId="77777777" w:rsidR="00A71BAA" w:rsidRPr="005D7F44" w:rsidRDefault="00A71BAA" w:rsidP="00A71BAA">
      <w:pPr>
        <w:textAlignment w:val="baseline"/>
        <w:rPr>
          <w:rFonts w:cstheme="minorHAnsi"/>
          <w:lang w:val="en-US"/>
        </w:rPr>
      </w:pPr>
      <w:r w:rsidRPr="005D7F44">
        <w:rPr>
          <w:rFonts w:cstheme="minorHAnsi"/>
          <w:lang w:val="en-US"/>
        </w:rPr>
        <w:t xml:space="preserve">For these reasons, our preference is not to enable CBG-based retransmission when the DCI schedules multiple PUSCH. Only initial transmission and full TB retransmission can be scheduled when the DCI schedules multiple PUSCH. Nonetheless, </w:t>
      </w:r>
      <w:r w:rsidRPr="005D7F44">
        <w:rPr>
          <w:rFonts w:cstheme="minorHAnsi"/>
          <w:b/>
          <w:lang w:val="en-US"/>
        </w:rPr>
        <w:t>this does not mean</w:t>
      </w:r>
      <w:r w:rsidRPr="005D7F44">
        <w:rPr>
          <w:rFonts w:cstheme="minorHAnsi"/>
          <w:lang w:val="en-US"/>
        </w:rPr>
        <w:t xml:space="preserve"> that CBG-based retransmission </w:t>
      </w:r>
      <w:proofErr w:type="spellStart"/>
      <w:r w:rsidRPr="005D7F44">
        <w:rPr>
          <w:rFonts w:cstheme="minorHAnsi"/>
          <w:lang w:val="en-US"/>
        </w:rPr>
        <w:t>can not</w:t>
      </w:r>
      <w:proofErr w:type="spellEnd"/>
      <w:r w:rsidRPr="005D7F44">
        <w:rPr>
          <w:rFonts w:cstheme="minorHAnsi"/>
          <w:lang w:val="en-US"/>
        </w:rPr>
        <w:t xml:space="preserve"> be used in case multi-PUSCH scheduling is configured. </w:t>
      </w:r>
    </w:p>
    <w:p w14:paraId="5A1CA422" w14:textId="77777777" w:rsidR="00A71BAA" w:rsidRDefault="00A71BAA" w:rsidP="00A71BAA">
      <w:pPr>
        <w:textAlignment w:val="baseline"/>
        <w:rPr>
          <w:rFonts w:cstheme="minorHAnsi"/>
        </w:rPr>
      </w:pPr>
      <w:r w:rsidRPr="005D7F44">
        <w:rPr>
          <w:rFonts w:cstheme="minorHAnsi"/>
          <w:lang w:val="en-US"/>
        </w:rPr>
        <w:t xml:space="preserve">In principle, there is no need to include multi-bit RV and NDI when the DCI is scheduling only a single PUSCH. Those bits can be repurposed to indicate CBGTI in case of single PUSCH scheduling. This way, the benefits of enabling CBG based retransmission is retained. </w:t>
      </w:r>
      <w:r>
        <w:rPr>
          <w:rFonts w:cstheme="minorHAnsi"/>
        </w:rPr>
        <w:t xml:space="preserve">Accordingly, we propose the following: </w:t>
      </w:r>
    </w:p>
    <w:p w14:paraId="17D186B8" w14:textId="77777777" w:rsidR="00A71BAA" w:rsidRPr="005D7F44" w:rsidRDefault="00A71BAA" w:rsidP="00A71BAA">
      <w:pPr>
        <w:pStyle w:val="Proposal"/>
        <w:tabs>
          <w:tab w:val="num" w:pos="2204"/>
        </w:tabs>
        <w:spacing w:after="0"/>
        <w:ind w:left="2204"/>
        <w:rPr>
          <w:rFonts w:asciiTheme="minorHAnsi" w:hAnsiTheme="minorHAnsi" w:cstheme="minorHAnsi"/>
          <w:lang w:val="en-US"/>
        </w:rPr>
      </w:pPr>
      <w:bookmarkStart w:id="94" w:name="_Toc16916410"/>
      <w:bookmarkStart w:id="95" w:name="_Toc16918888"/>
      <w:r w:rsidRPr="005D7F44">
        <w:rPr>
          <w:rFonts w:asciiTheme="minorHAnsi" w:hAnsiTheme="minorHAnsi" w:cstheme="minorHAnsi"/>
          <w:lang w:val="en-US"/>
        </w:rPr>
        <w:t>If both Codebook group feedback and multi-PUSCH scheduling are configured simultaneously,</w:t>
      </w:r>
      <w:bookmarkEnd w:id="94"/>
      <w:bookmarkEnd w:id="95"/>
      <w:r w:rsidRPr="005D7F44">
        <w:rPr>
          <w:rFonts w:asciiTheme="minorHAnsi" w:hAnsiTheme="minorHAnsi" w:cstheme="minorHAnsi"/>
          <w:lang w:val="en-US"/>
        </w:rPr>
        <w:t xml:space="preserve"> </w:t>
      </w:r>
    </w:p>
    <w:p w14:paraId="5C29F691" w14:textId="77777777" w:rsidR="00A71BAA" w:rsidRPr="00E97823" w:rsidRDefault="00A71BAA" w:rsidP="00A71BAA">
      <w:pPr>
        <w:pStyle w:val="Proposal"/>
        <w:numPr>
          <w:ilvl w:val="1"/>
          <w:numId w:val="2"/>
        </w:numPr>
        <w:spacing w:after="0"/>
        <w:rPr>
          <w:rFonts w:asciiTheme="minorHAnsi" w:hAnsiTheme="minorHAnsi" w:cstheme="minorHAnsi"/>
        </w:rPr>
      </w:pPr>
      <w:bookmarkStart w:id="96" w:name="_Toc16916411"/>
      <w:bookmarkStart w:id="97" w:name="_Toc16918889"/>
      <w:r w:rsidRPr="00E97823">
        <w:rPr>
          <w:rFonts w:asciiTheme="minorHAnsi" w:hAnsiTheme="minorHAnsi" w:cstheme="minorHAnsi"/>
        </w:rPr>
        <w:t>if  Nslots indicates 1 PUSCH,</w:t>
      </w:r>
      <w:bookmarkEnd w:id="96"/>
      <w:bookmarkEnd w:id="97"/>
      <w:r w:rsidRPr="00E97823">
        <w:rPr>
          <w:rFonts w:asciiTheme="minorHAnsi" w:hAnsiTheme="minorHAnsi" w:cstheme="minorHAnsi"/>
        </w:rPr>
        <w:t xml:space="preserve"> </w:t>
      </w:r>
    </w:p>
    <w:p w14:paraId="50E4FB95" w14:textId="77777777" w:rsidR="00A71BAA" w:rsidRPr="005D7F44" w:rsidRDefault="00A71BAA" w:rsidP="00A71BAA">
      <w:pPr>
        <w:pStyle w:val="Proposal"/>
        <w:numPr>
          <w:ilvl w:val="2"/>
          <w:numId w:val="2"/>
        </w:numPr>
        <w:spacing w:after="0"/>
        <w:rPr>
          <w:rFonts w:asciiTheme="minorHAnsi" w:hAnsiTheme="minorHAnsi" w:cstheme="minorHAnsi"/>
          <w:lang w:val="en-US"/>
        </w:rPr>
      </w:pPr>
      <w:bookmarkStart w:id="98" w:name="_Toc16916412"/>
      <w:bookmarkStart w:id="99" w:name="_Toc16918890"/>
      <w:r w:rsidRPr="005D7F44">
        <w:rPr>
          <w:rFonts w:asciiTheme="minorHAnsi" w:hAnsiTheme="minorHAnsi" w:cstheme="minorHAnsi"/>
          <w:lang w:val="en-US"/>
        </w:rPr>
        <w:t>RV, NDI is indicated for one slot (i.e. RV is two bits, NDI is one bit)</w:t>
      </w:r>
      <w:bookmarkEnd w:id="98"/>
      <w:bookmarkEnd w:id="99"/>
    </w:p>
    <w:p w14:paraId="7B9453F9" w14:textId="77777777" w:rsidR="00A71BAA" w:rsidRPr="005D7F44" w:rsidRDefault="00A71BAA" w:rsidP="00A71BAA">
      <w:pPr>
        <w:pStyle w:val="Proposal"/>
        <w:numPr>
          <w:ilvl w:val="2"/>
          <w:numId w:val="2"/>
        </w:numPr>
        <w:spacing w:after="0"/>
        <w:rPr>
          <w:rFonts w:asciiTheme="minorHAnsi" w:hAnsiTheme="minorHAnsi" w:cstheme="minorHAnsi"/>
          <w:lang w:val="en-US"/>
        </w:rPr>
      </w:pPr>
      <w:bookmarkStart w:id="100" w:name="_Toc16916413"/>
      <w:bookmarkStart w:id="101" w:name="_Toc16918891"/>
      <w:r w:rsidRPr="005D7F44">
        <w:rPr>
          <w:rFonts w:asciiTheme="minorHAnsi" w:hAnsiTheme="minorHAnsi" w:cstheme="minorHAnsi"/>
          <w:lang w:val="en-US"/>
        </w:rPr>
        <w:t>DCI indicates CBGTI information corresponding to the scheduled PUSCH</w:t>
      </w:r>
      <w:bookmarkEnd w:id="100"/>
      <w:bookmarkEnd w:id="101"/>
    </w:p>
    <w:p w14:paraId="0466774A" w14:textId="77777777" w:rsidR="00A71BAA" w:rsidRPr="00E97823" w:rsidRDefault="00A71BAA" w:rsidP="00A71BAA">
      <w:pPr>
        <w:pStyle w:val="Proposal"/>
        <w:numPr>
          <w:ilvl w:val="1"/>
          <w:numId w:val="2"/>
        </w:numPr>
        <w:spacing w:after="0"/>
        <w:rPr>
          <w:rFonts w:asciiTheme="minorHAnsi" w:hAnsiTheme="minorHAnsi" w:cstheme="minorHAnsi"/>
        </w:rPr>
      </w:pPr>
      <w:bookmarkStart w:id="102" w:name="_Toc16916414"/>
      <w:bookmarkStart w:id="103" w:name="_Toc16918892"/>
      <w:r w:rsidRPr="00E97823">
        <w:rPr>
          <w:rFonts w:asciiTheme="minorHAnsi" w:hAnsiTheme="minorHAnsi" w:cstheme="minorHAnsi"/>
        </w:rPr>
        <w:t>if Nslots indicates &gt;1 PUSCH,</w:t>
      </w:r>
      <w:bookmarkEnd w:id="102"/>
      <w:bookmarkEnd w:id="103"/>
      <w:r w:rsidRPr="00E97823">
        <w:rPr>
          <w:rFonts w:asciiTheme="minorHAnsi" w:hAnsiTheme="minorHAnsi" w:cstheme="minorHAnsi"/>
        </w:rPr>
        <w:t xml:space="preserve"> </w:t>
      </w:r>
    </w:p>
    <w:p w14:paraId="69FB00DC" w14:textId="52241577" w:rsidR="00A71BAA" w:rsidRPr="00E97823" w:rsidRDefault="00A71BAA" w:rsidP="00A71BAA">
      <w:pPr>
        <w:pStyle w:val="Proposal"/>
        <w:numPr>
          <w:ilvl w:val="2"/>
          <w:numId w:val="2"/>
        </w:numPr>
        <w:spacing w:after="0"/>
        <w:rPr>
          <w:rFonts w:asciiTheme="minorHAnsi" w:hAnsiTheme="minorHAnsi" w:cstheme="minorHAnsi"/>
        </w:rPr>
      </w:pPr>
      <w:bookmarkStart w:id="104" w:name="_Toc16916415"/>
      <w:bookmarkStart w:id="105" w:name="_Toc16918893"/>
      <w:r w:rsidRPr="005D7F44">
        <w:rPr>
          <w:rFonts w:asciiTheme="minorHAnsi" w:hAnsiTheme="minorHAnsi" w:cstheme="minorHAnsi"/>
          <w:lang w:val="en-US"/>
        </w:rPr>
        <w:t xml:space="preserve">CBGTI is not supported in case the DCI is scheduling multiple PUSCH. </w:t>
      </w:r>
      <w:r w:rsidRPr="00E97823">
        <w:rPr>
          <w:rFonts w:asciiTheme="minorHAnsi" w:hAnsiTheme="minorHAnsi" w:cstheme="minorHAnsi"/>
        </w:rPr>
        <w:t xml:space="preserve">The field </w:t>
      </w:r>
      <w:r w:rsidR="00102144">
        <w:rPr>
          <w:rFonts w:asciiTheme="minorHAnsi" w:hAnsiTheme="minorHAnsi" w:cstheme="minorHAnsi"/>
        </w:rPr>
        <w:t xml:space="preserve">is </w:t>
      </w:r>
      <w:r w:rsidRPr="00E97823">
        <w:rPr>
          <w:rFonts w:asciiTheme="minorHAnsi" w:hAnsiTheme="minorHAnsi" w:cstheme="minorHAnsi"/>
        </w:rPr>
        <w:t>not included in DCI.</w:t>
      </w:r>
      <w:bookmarkEnd w:id="104"/>
      <w:bookmarkEnd w:id="105"/>
    </w:p>
    <w:p w14:paraId="5D5CF3DA" w14:textId="77777777" w:rsidR="00A71BAA" w:rsidRPr="005D7F44" w:rsidRDefault="00A71BAA" w:rsidP="00A71BAA">
      <w:pPr>
        <w:pStyle w:val="Proposal"/>
        <w:numPr>
          <w:ilvl w:val="2"/>
          <w:numId w:val="2"/>
        </w:numPr>
        <w:spacing w:after="0"/>
        <w:rPr>
          <w:rFonts w:asciiTheme="minorHAnsi" w:hAnsiTheme="minorHAnsi" w:cstheme="minorHAnsi"/>
          <w:lang w:val="en-US"/>
        </w:rPr>
      </w:pPr>
      <w:bookmarkStart w:id="106" w:name="_Toc16916416"/>
      <w:bookmarkStart w:id="107" w:name="_Toc16918894"/>
      <w:r w:rsidRPr="005D7F44">
        <w:rPr>
          <w:rFonts w:asciiTheme="minorHAnsi" w:hAnsiTheme="minorHAnsi" w:cstheme="minorHAnsi"/>
          <w:lang w:val="en-US"/>
        </w:rPr>
        <w:t>Each of the RV and NDI bit width is equal to the maximum number of scheduled slots in RRC configuration</w:t>
      </w:r>
      <w:bookmarkEnd w:id="106"/>
      <w:bookmarkEnd w:id="107"/>
    </w:p>
    <w:p w14:paraId="02AC12E8" w14:textId="7410B007" w:rsidR="00A71BAA" w:rsidRPr="005D7F44" w:rsidRDefault="00A71BAA" w:rsidP="00A71BAA">
      <w:pPr>
        <w:pStyle w:val="Proposal"/>
        <w:numPr>
          <w:ilvl w:val="1"/>
          <w:numId w:val="2"/>
        </w:numPr>
        <w:spacing w:after="0"/>
        <w:rPr>
          <w:rFonts w:asciiTheme="minorHAnsi" w:hAnsiTheme="minorHAnsi" w:cstheme="minorHAnsi"/>
          <w:lang w:val="en-US"/>
        </w:rPr>
      </w:pPr>
      <w:bookmarkStart w:id="108" w:name="_Toc16916417"/>
      <w:bookmarkStart w:id="109" w:name="_Toc16918895"/>
      <w:r w:rsidRPr="005D7F44">
        <w:rPr>
          <w:rFonts w:asciiTheme="minorHAnsi" w:hAnsiTheme="minorHAnsi" w:cstheme="minorHAnsi"/>
          <w:lang w:val="en-US"/>
        </w:rPr>
        <w:t>Zero padding might be needed to align the DCI length for the two cases.</w:t>
      </w:r>
      <w:bookmarkEnd w:id="108"/>
      <w:bookmarkEnd w:id="109"/>
      <w:r w:rsidRPr="005D7F44">
        <w:rPr>
          <w:rFonts w:asciiTheme="minorHAnsi" w:hAnsiTheme="minorHAnsi" w:cstheme="minorHAnsi"/>
          <w:lang w:val="en-US"/>
        </w:rPr>
        <w:t xml:space="preserve"> </w:t>
      </w:r>
    </w:p>
    <w:p w14:paraId="0391ACE5" w14:textId="76CBC75C" w:rsidR="005045A9" w:rsidRPr="005045A9" w:rsidRDefault="005045A9" w:rsidP="005D7F44">
      <w:pPr>
        <w:pStyle w:val="Heading2"/>
      </w:pPr>
      <w:r w:rsidRPr="005045A9">
        <w:t xml:space="preserve">2-stage </w:t>
      </w:r>
      <w:r w:rsidRPr="005D7F44">
        <w:t>UL</w:t>
      </w:r>
      <w:r w:rsidRPr="005045A9">
        <w:t xml:space="preserve"> grant</w:t>
      </w:r>
    </w:p>
    <w:p w14:paraId="06A28132" w14:textId="77777777" w:rsidR="005045A9" w:rsidRPr="005D7F44" w:rsidRDefault="005045A9" w:rsidP="00DA7497">
      <w:pPr>
        <w:rPr>
          <w:rFonts w:cstheme="minorHAnsi"/>
          <w:lang w:val="en-US"/>
        </w:rPr>
      </w:pPr>
      <w:r w:rsidRPr="005D7F44">
        <w:rPr>
          <w:rFonts w:cstheme="minorHAnsi"/>
          <w:lang w:val="en-US"/>
        </w:rPr>
        <w:t xml:space="preserve">It is proposed to support 2-stage UL grant in NR, similarly to eLAA. The feature was introduced in eLAA to split a PUSCH scheduling grant into two parts. Upon detection of the first grant, a UE prepares a </w:t>
      </w:r>
      <w:proofErr w:type="gramStart"/>
      <w:r w:rsidRPr="005D7F44">
        <w:rPr>
          <w:rFonts w:cstheme="minorHAnsi"/>
          <w:lang w:val="en-US"/>
        </w:rPr>
        <w:t>PUSCH</w:t>
      </w:r>
      <w:proofErr w:type="gramEnd"/>
      <w:r w:rsidRPr="005D7F44">
        <w:rPr>
          <w:rFonts w:cstheme="minorHAnsi"/>
          <w:lang w:val="en-US"/>
        </w:rPr>
        <w:t xml:space="preserve"> but it postpones its transmissions until the second grant is detected. Since the PUSCH is already prepared, the UE can immediately (within 16 us) transmit the PUSCH after detecting the second grant by sharing the COT initiated by the gNB. </w:t>
      </w:r>
    </w:p>
    <w:p w14:paraId="234310E4" w14:textId="77777777" w:rsidR="005045A9" w:rsidRPr="005D7F44" w:rsidRDefault="005045A9" w:rsidP="00DA7497">
      <w:pPr>
        <w:rPr>
          <w:rFonts w:cstheme="minorHAnsi"/>
          <w:lang w:val="en-US"/>
        </w:rPr>
      </w:pPr>
      <w:r w:rsidRPr="005D7F44">
        <w:rPr>
          <w:rFonts w:cstheme="minorHAnsi"/>
          <w:lang w:val="en-US"/>
        </w:rPr>
        <w:t xml:space="preserve">In NR, the time between a grant and corresponding PUSCH transmission is flexible and depends at least on the UE capability. However, the minimum time in order of few symbols is far less than the fixed 4ms scheduling time inbuilt in LTE systems. </w:t>
      </w:r>
    </w:p>
    <w:p w14:paraId="5EEBB75E" w14:textId="77777777" w:rsidR="005045A9" w:rsidRPr="005D7F44" w:rsidRDefault="005045A9" w:rsidP="00DA7497">
      <w:pPr>
        <w:rPr>
          <w:rFonts w:cstheme="minorHAnsi"/>
          <w:lang w:val="en-US"/>
        </w:rPr>
      </w:pPr>
      <w:r w:rsidRPr="005D7F44">
        <w:rPr>
          <w:rFonts w:cstheme="minorHAnsi"/>
          <w:lang w:val="en-US"/>
        </w:rPr>
        <w:lastRenderedPageBreak/>
        <w:t xml:space="preserve">It is argued that this time is too large as compare to the time needed for Cat-4 LBT at the UE for transmission of the scheduled PUSCH and it can be reduced, if the UE skips LBT by transmitting after the second grant. However, the LBT from the UE side is moved </w:t>
      </w:r>
      <w:proofErr w:type="gramStart"/>
      <w:r w:rsidRPr="005D7F44">
        <w:rPr>
          <w:rFonts w:cstheme="minorHAnsi"/>
          <w:lang w:val="en-US"/>
        </w:rPr>
        <w:t>actually to</w:t>
      </w:r>
      <w:proofErr w:type="gramEnd"/>
      <w:r w:rsidRPr="005D7F44">
        <w:rPr>
          <w:rFonts w:cstheme="minorHAnsi"/>
          <w:lang w:val="en-US"/>
        </w:rPr>
        <w:t xml:space="preserve"> the gNB side for accessing the channel for the second grant. Considering the time needed for second grant to be transmitted after a successful LBT, it is not clear how much saving in delay can be achieved.  Moreover, transmission of a PUSCH would be conditioned on two successful LBTs at gNB for two grants instead of only one grant. </w:t>
      </w:r>
    </w:p>
    <w:p w14:paraId="13E6885D" w14:textId="77777777" w:rsidR="005045A9" w:rsidRPr="005D7F44" w:rsidRDefault="005045A9" w:rsidP="00DA7497">
      <w:pPr>
        <w:rPr>
          <w:rFonts w:cstheme="minorHAnsi"/>
          <w:lang w:val="en-US"/>
        </w:rPr>
      </w:pPr>
      <w:r w:rsidRPr="005D7F44">
        <w:rPr>
          <w:rFonts w:cstheme="minorHAnsi"/>
          <w:lang w:val="en-US"/>
        </w:rPr>
        <w:t>Hence, from our perspective, the benefits of this feature for NR-U is questionable and hence the efforts needed for the specification impact to enable this feature are not justified.</w:t>
      </w:r>
    </w:p>
    <w:p w14:paraId="2C8D4AC3" w14:textId="5309BC40" w:rsidR="005045A9" w:rsidRPr="005D7F44" w:rsidRDefault="005045A9" w:rsidP="002E2F8C">
      <w:pPr>
        <w:pStyle w:val="Observation"/>
        <w:ind w:left="360" w:hanging="360"/>
        <w:rPr>
          <w:rFonts w:asciiTheme="minorHAnsi" w:hAnsiTheme="minorHAnsi" w:cstheme="minorHAnsi"/>
          <w:lang w:val="en-US"/>
        </w:rPr>
      </w:pPr>
      <w:bookmarkStart w:id="110" w:name="_Toc16918946"/>
      <w:r w:rsidRPr="005D7F44">
        <w:rPr>
          <w:rFonts w:asciiTheme="minorHAnsi" w:hAnsiTheme="minorHAnsi" w:cstheme="minorHAnsi"/>
          <w:lang w:val="en-US"/>
        </w:rPr>
        <w:t>It is not beneficial to support 2-stage grant in NR.</w:t>
      </w:r>
      <w:bookmarkEnd w:id="92"/>
      <w:bookmarkEnd w:id="93"/>
      <w:bookmarkEnd w:id="110"/>
    </w:p>
    <w:p w14:paraId="76A5001D" w14:textId="54F51781" w:rsidR="006E1C82" w:rsidRPr="005045A9" w:rsidRDefault="00C01F33" w:rsidP="00080E05">
      <w:pPr>
        <w:pStyle w:val="Heading1"/>
        <w:rPr>
          <w:rFonts w:asciiTheme="minorHAnsi" w:hAnsiTheme="minorHAnsi" w:cstheme="minorHAnsi"/>
        </w:rPr>
      </w:pPr>
      <w:bookmarkStart w:id="111" w:name="_Toc4702942"/>
      <w:bookmarkEnd w:id="0"/>
      <w:bookmarkEnd w:id="111"/>
      <w:r w:rsidRPr="005045A9">
        <w:rPr>
          <w:rFonts w:asciiTheme="minorHAnsi" w:hAnsiTheme="minorHAnsi" w:cstheme="minorHAnsi"/>
        </w:rPr>
        <w:t>Conclusion</w:t>
      </w:r>
    </w:p>
    <w:p w14:paraId="2825EA68" w14:textId="7349B795" w:rsidR="009F26A7" w:rsidRDefault="009F26A7" w:rsidP="009F26A7">
      <w:pPr>
        <w:pStyle w:val="BodyText"/>
        <w:rPr>
          <w:rFonts w:asciiTheme="minorHAnsi" w:hAnsiTheme="minorHAnsi" w:cstheme="minorHAnsi"/>
          <w:b/>
          <w:lang w:val="en-US"/>
        </w:rPr>
      </w:pPr>
      <w:r w:rsidRPr="005D7F44">
        <w:rPr>
          <w:rFonts w:asciiTheme="minorHAnsi" w:hAnsiTheme="minorHAnsi" w:cstheme="minorHAnsi"/>
          <w:lang w:val="en-US"/>
        </w:rPr>
        <w:t>In the previous sections we made the following observations:</w:t>
      </w:r>
      <w:r w:rsidRPr="005D7F44">
        <w:rPr>
          <w:rFonts w:asciiTheme="minorHAnsi" w:hAnsiTheme="minorHAnsi" w:cstheme="minorHAnsi"/>
          <w:b/>
          <w:lang w:val="en-US"/>
        </w:rPr>
        <w:t xml:space="preserve"> </w:t>
      </w:r>
    </w:p>
    <w:p w14:paraId="17EA5983" w14:textId="7605EFCC" w:rsidR="00E96766" w:rsidRPr="005D7F44" w:rsidRDefault="00021904" w:rsidP="002425BE">
      <w:pPr>
        <w:pStyle w:val="Observation"/>
        <w:numPr>
          <w:ilvl w:val="0"/>
          <w:numId w:val="0"/>
        </w:numPr>
        <w:rPr>
          <w:rFonts w:asciiTheme="minorHAnsi" w:hAnsiTheme="minorHAnsi" w:cstheme="minorHAnsi"/>
          <w:lang w:val="en-US"/>
        </w:rPr>
      </w:pPr>
      <w:r>
        <w:rPr>
          <w:rFonts w:asciiTheme="minorHAnsi" w:hAnsiTheme="minorHAnsi" w:cstheme="minorHAnsi"/>
          <w:lang w:val="en-US"/>
        </w:rPr>
        <w:t>Observation 1</w:t>
      </w:r>
      <w:r w:rsidR="002425BE">
        <w:rPr>
          <w:rFonts w:asciiTheme="minorHAnsi" w:hAnsiTheme="minorHAnsi" w:cstheme="minorHAnsi"/>
          <w:lang w:val="en-US"/>
        </w:rPr>
        <w:tab/>
        <w:t>It is not beneficial to support 2-stage grant in NR.</w:t>
      </w:r>
    </w:p>
    <w:p w14:paraId="6E14C630" w14:textId="2E041168" w:rsidR="00F20A10" w:rsidRDefault="00F20A10" w:rsidP="009F26A7">
      <w:pPr>
        <w:pStyle w:val="BodyText"/>
        <w:rPr>
          <w:rFonts w:asciiTheme="minorHAnsi" w:hAnsiTheme="minorHAnsi" w:cstheme="minorHAnsi"/>
          <w:b/>
          <w:lang w:val="en-US"/>
        </w:rPr>
      </w:pPr>
    </w:p>
    <w:p w14:paraId="6D1C80E5" w14:textId="3836734B" w:rsidR="00F20A10" w:rsidRPr="00204C93" w:rsidRDefault="00F20A10" w:rsidP="009F26A7">
      <w:pPr>
        <w:pStyle w:val="BodyText"/>
        <w:rPr>
          <w:rFonts w:asciiTheme="minorHAnsi" w:hAnsiTheme="minorHAnsi" w:cstheme="minorHAnsi"/>
          <w:lang w:val="en-US"/>
        </w:rPr>
      </w:pPr>
      <w:r w:rsidRPr="005D7F44">
        <w:rPr>
          <w:rFonts w:asciiTheme="minorHAnsi" w:hAnsiTheme="minorHAnsi" w:cstheme="minorHAnsi"/>
          <w:lang w:val="en-US"/>
        </w:rPr>
        <w:t>Based on the discussion in this paper we make the following proposals:</w:t>
      </w:r>
    </w:p>
    <w:p w14:paraId="62901CA1"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Pr>
          <w:rFonts w:asciiTheme="minorHAnsi" w:hAnsiTheme="minorHAnsi" w:cstheme="minorHAnsi"/>
          <w:b w:val="0"/>
          <w:bCs/>
        </w:rPr>
        <w:fldChar w:fldCharType="begin"/>
      </w:r>
      <w:r w:rsidRPr="002425BE">
        <w:rPr>
          <w:rFonts w:asciiTheme="minorHAnsi" w:hAnsiTheme="minorHAnsi" w:cstheme="minorHAnsi"/>
          <w:b w:val="0"/>
          <w:bCs/>
          <w:lang w:val="en-US"/>
        </w:rPr>
        <w:instrText xml:space="preserve"> TOC \n \p " " \t "Proposal" \c </w:instrText>
      </w:r>
      <w:r>
        <w:rPr>
          <w:rFonts w:asciiTheme="minorHAnsi" w:hAnsiTheme="minorHAnsi" w:cstheme="minorHAnsi"/>
          <w:b w:val="0"/>
          <w:bCs/>
        </w:rPr>
        <w:fldChar w:fldCharType="separate"/>
      </w:r>
      <w:r w:rsidRPr="005247B9">
        <w:rPr>
          <w:rFonts w:asciiTheme="minorHAnsi" w:hAnsiTheme="minorHAnsi" w:cstheme="minorHAnsi"/>
          <w:noProof/>
          <w:lang w:val="en-US"/>
        </w:rPr>
        <w:t>Proposal 1</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DCIs for scheduling PDSCH should support larger DAI field as compared to Rel-15 NR DCI.</w:t>
      </w:r>
    </w:p>
    <w:p w14:paraId="4DA7407A"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2</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No need to support RRC parameter dl-DataToUL-ACK value larger than Rel-15 NR</w:t>
      </w:r>
    </w:p>
    <w:p w14:paraId="2461690E"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3</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DCI carries T-DAI only for the scheduled group</w:t>
      </w:r>
    </w:p>
    <w:p w14:paraId="480804AB"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4</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The number of groups is RRC configured to either 1 or 2 groups</w:t>
      </w:r>
    </w:p>
    <w:p w14:paraId="76A7F201"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a.</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If only one group is configured, DCI includes:</w:t>
      </w:r>
    </w:p>
    <w:p w14:paraId="23FC010F"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New ACK-Feedback Group Indicator: 1 bit</w:t>
      </w:r>
    </w:p>
    <w:p w14:paraId="15C1571F"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b.</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If two groups are configured, DCI includes:</w:t>
      </w:r>
    </w:p>
    <w:p w14:paraId="3537FC5B"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Group index: 1 bit (0 indicates Group 1, 1 indicates Group 2)</w:t>
      </w:r>
    </w:p>
    <w:p w14:paraId="3FD8FC76"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ii.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New ACK-Feedback Group Indicator: 2 bits each corresponding to a group.</w:t>
      </w:r>
    </w:p>
    <w:p w14:paraId="025A06B3"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iii.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Request indicator: 1 bit (0 indicates only scheduled group, 1 indicates both groups.)</w:t>
      </w:r>
    </w:p>
    <w:p w14:paraId="52BFAD9C"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5</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No semi-static codebook specific enhancements are considered for NR-U</w:t>
      </w:r>
    </w:p>
    <w:p w14:paraId="1E741670"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6</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GB"/>
        </w:rPr>
        <w:t xml:space="preserve">one-shot group HARQ ACK feedback request </w:t>
      </w:r>
      <w:r w:rsidRPr="005247B9">
        <w:rPr>
          <w:rFonts w:asciiTheme="minorHAnsi" w:hAnsiTheme="minorHAnsi" w:cstheme="minorHAnsi"/>
          <w:noProof/>
          <w:lang w:val="en-US"/>
        </w:rPr>
        <w:t>can be</w:t>
      </w:r>
      <w:r w:rsidRPr="005247B9">
        <w:rPr>
          <w:rFonts w:asciiTheme="minorHAnsi" w:hAnsiTheme="minorHAnsi" w:cstheme="minorHAnsi"/>
          <w:noProof/>
          <w:lang w:val="en-GB"/>
        </w:rPr>
        <w:t xml:space="preserve"> carried</w:t>
      </w:r>
      <w:r w:rsidRPr="005247B9">
        <w:rPr>
          <w:rFonts w:asciiTheme="minorHAnsi" w:hAnsiTheme="minorHAnsi" w:cstheme="minorHAnsi"/>
          <w:noProof/>
          <w:lang w:val="en-US"/>
        </w:rPr>
        <w:t xml:space="preserve"> in:</w:t>
      </w:r>
    </w:p>
    <w:p w14:paraId="668D8C38"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a.</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GB"/>
        </w:rPr>
        <w:t xml:space="preserve">UE-specific DCI </w:t>
      </w:r>
      <w:r w:rsidRPr="005247B9">
        <w:rPr>
          <w:rFonts w:asciiTheme="minorHAnsi" w:hAnsiTheme="minorHAnsi" w:cstheme="minorHAnsi"/>
          <w:noProof/>
          <w:lang w:val="en-US"/>
        </w:rPr>
        <w:t>carrying a grant for PUSCH with/without UL-SCH</w:t>
      </w:r>
    </w:p>
    <w:p w14:paraId="5F492FC3"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b.</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GB"/>
        </w:rPr>
        <w:t>UE-specific DCI carrying a PDSCH assignment</w:t>
      </w:r>
    </w:p>
    <w:p w14:paraId="15BA2981"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7</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In response to the trigger reception, for every HARQ process to be reported, the UE reports the corresponding latest NDI value for a latest received PDSCH for that HARQ process along with the corresponding HARQ-ACK for the received PDSCH.</w:t>
      </w:r>
    </w:p>
    <w:p w14:paraId="21D6EF4A"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8</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The UE includes the latest HARQ-ACK status for all received PDSCHs as long as the processing time requirements are met.</w:t>
      </w:r>
    </w:p>
    <w:p w14:paraId="4DA6B0EA"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9</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After correctly receiving the feedback in response of one-shot trigger,</w:t>
      </w:r>
    </w:p>
    <w:p w14:paraId="0EDDE258"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a.</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gNB toggles the NFI for all groups</w:t>
      </w:r>
    </w:p>
    <w:p w14:paraId="7140FB92"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lastRenderedPageBreak/>
        <w:t>b.</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64FFF351"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eastAsia="ja-JP"/>
        </w:rPr>
        <w:t>Proposal 10</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eastAsia="ja-JP"/>
        </w:rPr>
        <w:t>The timing for the pending HARQ-ACK feedback with non-numerical PDSCH-to-HARQ-timing-indicator value is set to be the same as the first subsequently transmitted HARQ process that belongs to the same group and with valid (numerical) PDSCH-to-HARQ-timing-indicator.</w:t>
      </w:r>
    </w:p>
    <w:p w14:paraId="4A265E31"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11</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non-numerical K1 is not beneficial for the semi-static codebook.</w:t>
      </w:r>
    </w:p>
    <w:p w14:paraId="3CF849A1"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12</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Support transmission of HARQ feedback in PUSCH without UL-SCH even if aperiodic CSI is not requested for this PUSCH transmission</w:t>
      </w:r>
    </w:p>
    <w:p w14:paraId="1C2D7870"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13</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Support UL/DL Scheduling combination:</w:t>
      </w:r>
    </w:p>
    <w:p w14:paraId="17721717"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2425BE">
        <w:rPr>
          <w:rFonts w:ascii="Courier New" w:hAnsi="Courier New" w:cs="Courier New"/>
          <w:b w:val="0"/>
          <w:noProof/>
          <w:lang w:val="en-US"/>
        </w:rPr>
        <w:t>o</w:t>
      </w:r>
      <w:r w:rsidRPr="002425BE">
        <w:rPr>
          <w:rFonts w:asciiTheme="minorHAnsi" w:eastAsiaTheme="minorEastAsia" w:hAnsiTheme="minorHAnsi"/>
          <w:b w:val="0"/>
          <w:noProof/>
          <w:lang w:val="en-US" w:eastAsia="sv-SE"/>
        </w:rPr>
        <w:tab/>
      </w:r>
      <w:r w:rsidRPr="002425BE">
        <w:rPr>
          <w:rFonts w:asciiTheme="minorHAnsi" w:hAnsiTheme="minorHAnsi" w:cstheme="minorHAnsi"/>
          <w:noProof/>
          <w:lang w:val="en-US"/>
        </w:rPr>
        <w:t>Self-scheduling for DL</w:t>
      </w:r>
    </w:p>
    <w:p w14:paraId="0EEC7BE4"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Courier New" w:hAnsi="Courier New" w:cs="Courier New"/>
          <w:b w:val="0"/>
          <w:noProof/>
          <w:lang w:val="en-US"/>
        </w:rPr>
        <w:t>o</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Self- and/or cross-carrier scheduling for UL</w:t>
      </w:r>
    </w:p>
    <w:p w14:paraId="21598597"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2425BE">
        <w:rPr>
          <w:rFonts w:asciiTheme="minorHAnsi" w:hAnsiTheme="minorHAnsi" w:cstheme="minorHAnsi"/>
          <w:noProof/>
          <w:lang w:val="en-US"/>
        </w:rPr>
        <w:t>Proposal 14</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 xml:space="preserve">Scheduling multiple PUSCHs functionality is enabled/disabled via RRC. </w:t>
      </w:r>
      <w:r w:rsidRPr="002425BE">
        <w:rPr>
          <w:rFonts w:asciiTheme="minorHAnsi" w:hAnsiTheme="minorHAnsi" w:cstheme="minorHAnsi"/>
          <w:noProof/>
          <w:lang w:val="en-US"/>
        </w:rPr>
        <w:t>The RRC configuration includes:</w:t>
      </w:r>
    </w:p>
    <w:p w14:paraId="0266A855"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a.</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The maximum number PUSCH that can be scheduled using single DCI.</w:t>
      </w:r>
    </w:p>
    <w:p w14:paraId="37547A61"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b.</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PUSCH-MultiSlotTimeDomainResourceAllocation data structure to be used when the functionality is enabled.</w:t>
      </w:r>
    </w:p>
    <w:p w14:paraId="3EE7A93E"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15</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UE refers to the PUSCH-MultiSlotTimeDomainResourceAllocation when receiving a UE specific DCI 0_1 if PUSCH-MultiSlotTimeDomainResourceAllocation is provided as part of the RRC PUSCH-config.</w:t>
      </w:r>
    </w:p>
    <w:p w14:paraId="58547D5F"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16</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PUSCH-TimeDomainResourceAllocation information (K2, S, L, mapping type) corresponding to each scheduled PUSCH.</w:t>
      </w:r>
    </w:p>
    <w:p w14:paraId="3C5A9B26"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17</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The number of scheduled PUSCH is implicitly indicated by the TDRA table. If a PUSCH is not to be scheduled, the corresponding (K2, S, L, mapping type) is set to non-valid/empty values.</w:t>
      </w:r>
    </w:p>
    <w:p w14:paraId="7AFEE162"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eastAsiaTheme="minorEastAsia" w:hAnsiTheme="minorHAnsi" w:cstheme="minorHAnsi"/>
          <w:noProof/>
          <w:spacing w:val="2"/>
          <w:lang w:val="en-US" w:eastAsia="zh-CN"/>
        </w:rPr>
        <w:t>Proposal 18</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Increasing the bit-width of time domain resources assignment field in the multi-slot DCI to maximum 5 bits instead of 4 bits can be considered.</w:t>
      </w:r>
    </w:p>
    <w:p w14:paraId="1F1971FA"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Proposal 19</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If both Codebook group feedback and multi-PUSCH scheduling are configured simultaneously,</w:t>
      </w:r>
    </w:p>
    <w:p w14:paraId="2E364396"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2425BE">
        <w:rPr>
          <w:rFonts w:asciiTheme="minorHAnsi" w:hAnsiTheme="minorHAnsi" w:cstheme="minorHAnsi"/>
          <w:noProof/>
          <w:lang w:val="en-US"/>
        </w:rPr>
        <w:t>a.</w:t>
      </w:r>
      <w:r w:rsidRPr="002425BE">
        <w:rPr>
          <w:rFonts w:asciiTheme="minorHAnsi" w:eastAsiaTheme="minorEastAsia" w:hAnsiTheme="minorHAnsi"/>
          <w:b w:val="0"/>
          <w:noProof/>
          <w:lang w:val="en-US" w:eastAsia="sv-SE"/>
        </w:rPr>
        <w:tab/>
      </w:r>
      <w:r w:rsidRPr="002425BE">
        <w:rPr>
          <w:rFonts w:asciiTheme="minorHAnsi" w:hAnsiTheme="minorHAnsi" w:cstheme="minorHAnsi"/>
          <w:noProof/>
          <w:lang w:val="en-US"/>
        </w:rPr>
        <w:t>if  Nslots indicates 1 PUSCH,</w:t>
      </w:r>
    </w:p>
    <w:p w14:paraId="72CB9B12"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RV, NDI is indicated for one slot (i.e. RV is two bits, NDI is one bit)</w:t>
      </w:r>
    </w:p>
    <w:p w14:paraId="0808E99E"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ii.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DCI indicates CBGTI information corresponding to the scheduled PUSCH</w:t>
      </w:r>
    </w:p>
    <w:p w14:paraId="58F71169"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2425BE">
        <w:rPr>
          <w:rFonts w:asciiTheme="minorHAnsi" w:hAnsiTheme="minorHAnsi" w:cstheme="minorHAnsi"/>
          <w:noProof/>
          <w:lang w:val="en-US"/>
        </w:rPr>
        <w:t>b.</w:t>
      </w:r>
      <w:r w:rsidRPr="002425BE">
        <w:rPr>
          <w:rFonts w:asciiTheme="minorHAnsi" w:eastAsiaTheme="minorEastAsia" w:hAnsiTheme="minorHAnsi"/>
          <w:b w:val="0"/>
          <w:noProof/>
          <w:lang w:val="en-US" w:eastAsia="sv-SE"/>
        </w:rPr>
        <w:tab/>
      </w:r>
      <w:r w:rsidRPr="002425BE">
        <w:rPr>
          <w:rFonts w:asciiTheme="minorHAnsi" w:hAnsiTheme="minorHAnsi" w:cstheme="minorHAnsi"/>
          <w:noProof/>
          <w:lang w:val="en-US"/>
        </w:rPr>
        <w:t>if Nslots indicates &gt;1 PUSCH,</w:t>
      </w:r>
    </w:p>
    <w:p w14:paraId="1963E022"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2425BE">
        <w:rPr>
          <w:rFonts w:asciiTheme="minorHAnsi" w:hAnsiTheme="minorHAnsi" w:cstheme="minorHAnsi"/>
          <w:noProof/>
          <w:lang w:val="en-US"/>
        </w:rPr>
        <w:lastRenderedPageBreak/>
        <w:t>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 xml:space="preserve">CBGTI is not supported in case the DCI is scheduling multiple PUSCH. </w:t>
      </w:r>
      <w:r w:rsidRPr="002425BE">
        <w:rPr>
          <w:rFonts w:asciiTheme="minorHAnsi" w:hAnsiTheme="minorHAnsi" w:cstheme="minorHAnsi"/>
          <w:noProof/>
          <w:lang w:val="en-US"/>
        </w:rPr>
        <w:t>The field is not included in DCI.</w:t>
      </w:r>
    </w:p>
    <w:p w14:paraId="279A3CEA"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ii.</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Each of the RV and NDI bit width is equal to the maximum number of scheduled slots in RRC configuration</w:t>
      </w:r>
    </w:p>
    <w:p w14:paraId="631F9833" w14:textId="77777777" w:rsidR="00F20A10" w:rsidRPr="002425BE" w:rsidRDefault="00F20A10">
      <w:pPr>
        <w:pStyle w:val="TableofFigures"/>
        <w:tabs>
          <w:tab w:val="right" w:leader="dot" w:pos="9629"/>
        </w:tabs>
        <w:rPr>
          <w:rFonts w:asciiTheme="minorHAnsi" w:eastAsiaTheme="minorEastAsia" w:hAnsiTheme="minorHAnsi"/>
          <w:b w:val="0"/>
          <w:noProof/>
          <w:lang w:val="en-US" w:eastAsia="sv-SE"/>
        </w:rPr>
      </w:pPr>
      <w:r w:rsidRPr="005247B9">
        <w:rPr>
          <w:rFonts w:asciiTheme="minorHAnsi" w:hAnsiTheme="minorHAnsi" w:cstheme="minorHAnsi"/>
          <w:noProof/>
          <w:lang w:val="en-US"/>
        </w:rPr>
        <w:t>c.</w:t>
      </w:r>
      <w:r w:rsidRPr="002425BE">
        <w:rPr>
          <w:rFonts w:asciiTheme="minorHAnsi" w:eastAsiaTheme="minorEastAsia" w:hAnsiTheme="minorHAnsi"/>
          <w:b w:val="0"/>
          <w:noProof/>
          <w:lang w:val="en-US" w:eastAsia="sv-SE"/>
        </w:rPr>
        <w:tab/>
      </w:r>
      <w:r w:rsidRPr="005247B9">
        <w:rPr>
          <w:rFonts w:asciiTheme="minorHAnsi" w:hAnsiTheme="minorHAnsi" w:cstheme="minorHAnsi"/>
          <w:noProof/>
          <w:lang w:val="en-US"/>
        </w:rPr>
        <w:t>Zero padding might be needed to align the DCI length for the two cases.</w:t>
      </w:r>
    </w:p>
    <w:p w14:paraId="40BDEC25" w14:textId="3338CA2B" w:rsidR="00D07B23" w:rsidRPr="005D7F44" w:rsidRDefault="00F20A10" w:rsidP="006E1C82">
      <w:pPr>
        <w:pStyle w:val="BodyText"/>
        <w:rPr>
          <w:rFonts w:asciiTheme="minorHAnsi" w:hAnsiTheme="minorHAnsi" w:cstheme="minorHAnsi"/>
          <w:lang w:val="en-US"/>
        </w:rPr>
      </w:pPr>
      <w:r>
        <w:rPr>
          <w:rFonts w:asciiTheme="minorHAnsi" w:hAnsiTheme="minorHAnsi" w:cstheme="minorHAnsi"/>
          <w:b/>
          <w:bCs/>
        </w:rPr>
        <w:fldChar w:fldCharType="end"/>
      </w:r>
    </w:p>
    <w:p w14:paraId="2127DE88" w14:textId="4F8E9300" w:rsidR="005045A9" w:rsidRDefault="00D875B3" w:rsidP="0010443B">
      <w:pPr>
        <w:pStyle w:val="Heading1"/>
      </w:pPr>
      <w:bookmarkStart w:id="112" w:name="_In-sequence_SDU_delivery"/>
      <w:bookmarkEnd w:id="112"/>
      <w:r>
        <w:t>R</w:t>
      </w:r>
      <w:r w:rsidR="005045A9" w:rsidRPr="005045A9">
        <w:t>eferences</w:t>
      </w:r>
    </w:p>
    <w:p w14:paraId="4466913F" w14:textId="374A19C5" w:rsidR="00104456" w:rsidRPr="005D7F44" w:rsidRDefault="00104456" w:rsidP="00104456">
      <w:pPr>
        <w:pStyle w:val="Reference"/>
        <w:widowControl w:val="0"/>
        <w:kinsoku w:val="0"/>
        <w:snapToGrid w:val="0"/>
        <w:rPr>
          <w:rFonts w:asciiTheme="minorHAnsi" w:hAnsiTheme="minorHAnsi" w:cstheme="minorHAnsi"/>
          <w:lang w:val="en-US"/>
        </w:rPr>
      </w:pPr>
      <w:r w:rsidRPr="005D7F44">
        <w:rPr>
          <w:rFonts w:asciiTheme="minorHAnsi" w:hAnsiTheme="minorHAnsi" w:cstheme="minorHAnsi"/>
          <w:lang w:val="en-US"/>
        </w:rPr>
        <w:t>RAN1 Chairman’s Notes, RAN1#97, April 2019</w:t>
      </w:r>
    </w:p>
    <w:p w14:paraId="7D718751" w14:textId="43E59772" w:rsidR="005045A9" w:rsidRPr="005D7F44" w:rsidRDefault="005045A9" w:rsidP="005045A9">
      <w:pPr>
        <w:pStyle w:val="Reference"/>
        <w:widowControl w:val="0"/>
        <w:kinsoku w:val="0"/>
        <w:snapToGrid w:val="0"/>
        <w:rPr>
          <w:rFonts w:asciiTheme="minorHAnsi" w:hAnsiTheme="minorHAnsi" w:cstheme="minorHAnsi"/>
          <w:lang w:val="en-US"/>
        </w:rPr>
      </w:pPr>
      <w:r w:rsidRPr="005D7F44">
        <w:rPr>
          <w:rFonts w:asciiTheme="minorHAnsi" w:hAnsiTheme="minorHAnsi" w:cstheme="minorHAnsi"/>
          <w:lang w:val="en-US"/>
        </w:rPr>
        <w:t>RAN1 Chairman’s Notes, RAN1#96bis, April 2019</w:t>
      </w:r>
    </w:p>
    <w:p w14:paraId="04E3EA1B" w14:textId="781D547D" w:rsidR="007B52BB" w:rsidRPr="005D7F44" w:rsidRDefault="007B52BB" w:rsidP="005045A9">
      <w:pPr>
        <w:pStyle w:val="Reference"/>
        <w:numPr>
          <w:ilvl w:val="0"/>
          <w:numId w:val="0"/>
        </w:numPr>
        <w:rPr>
          <w:rFonts w:asciiTheme="minorHAnsi" w:hAnsiTheme="minorHAnsi" w:cstheme="minorHAnsi"/>
          <w:lang w:val="en-US"/>
        </w:rPr>
      </w:pPr>
    </w:p>
    <w:sectPr w:rsidR="007B52BB" w:rsidRPr="005D7F4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033C1" w14:textId="77777777" w:rsidR="00D265EB" w:rsidRDefault="00D265EB">
      <w:r>
        <w:separator/>
      </w:r>
    </w:p>
  </w:endnote>
  <w:endnote w:type="continuationSeparator" w:id="0">
    <w:p w14:paraId="589BE684" w14:textId="77777777" w:rsidR="00D265EB" w:rsidRDefault="00D265EB">
      <w:r>
        <w:continuationSeparator/>
      </w:r>
    </w:p>
  </w:endnote>
  <w:endnote w:type="continuationNotice" w:id="1">
    <w:p w14:paraId="146901AE" w14:textId="77777777" w:rsidR="00D265EB" w:rsidRDefault="00D26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4EC67FB6" w:rsidR="00D265EB" w:rsidRDefault="00D265EB"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23F14" w14:textId="77777777" w:rsidR="00D265EB" w:rsidRDefault="00D265EB">
      <w:r>
        <w:separator/>
      </w:r>
    </w:p>
  </w:footnote>
  <w:footnote w:type="continuationSeparator" w:id="0">
    <w:p w14:paraId="10E42661" w14:textId="77777777" w:rsidR="00D265EB" w:rsidRDefault="00D265EB">
      <w:r>
        <w:continuationSeparator/>
      </w:r>
    </w:p>
  </w:footnote>
  <w:footnote w:type="continuationNotice" w:id="1">
    <w:p w14:paraId="0E8084FF" w14:textId="77777777" w:rsidR="00D265EB" w:rsidRDefault="00D26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FE438A3" w:rsidR="00D265EB" w:rsidRDefault="00D26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567E01"/>
    <w:multiLevelType w:val="multilevel"/>
    <w:tmpl w:val="7BA0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5601E"/>
    <w:multiLevelType w:val="hybridMultilevel"/>
    <w:tmpl w:val="652CE744"/>
    <w:lvl w:ilvl="0" w:tplc="6E3207F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9677A2"/>
    <w:multiLevelType w:val="multilevel"/>
    <w:tmpl w:val="97E497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584B66"/>
    <w:multiLevelType w:val="hybridMultilevel"/>
    <w:tmpl w:val="765E8C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D2742B"/>
    <w:multiLevelType w:val="hybridMultilevel"/>
    <w:tmpl w:val="BFAEF498"/>
    <w:lvl w:ilvl="0" w:tplc="051A06F2">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525C31"/>
    <w:multiLevelType w:val="hybridMultilevel"/>
    <w:tmpl w:val="0C94F9FC"/>
    <w:lvl w:ilvl="0" w:tplc="2000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6D41167"/>
    <w:multiLevelType w:val="multilevel"/>
    <w:tmpl w:val="816E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56962958"/>
    <w:lvl w:ilvl="0" w:tplc="78A864BC">
      <w:start w:val="1"/>
      <w:numFmt w:val="decimal"/>
      <w:pStyle w:val="Proposal"/>
      <w:lvlText w:val="Proposal %1"/>
      <w:lvlJc w:val="left"/>
      <w:pPr>
        <w:tabs>
          <w:tab w:val="num" w:pos="2247"/>
        </w:tabs>
        <w:ind w:left="2247" w:hanging="1304"/>
      </w:pPr>
      <w:rPr>
        <w:rFonts w:hint="default"/>
      </w:rPr>
    </w:lvl>
    <w:lvl w:ilvl="1" w:tplc="04090019">
      <w:start w:val="1"/>
      <w:numFmt w:val="lowerLetter"/>
      <w:lvlText w:val="%2."/>
      <w:lvlJc w:val="left"/>
      <w:pPr>
        <w:tabs>
          <w:tab w:val="num" w:pos="2383"/>
        </w:tabs>
        <w:ind w:left="2383" w:hanging="360"/>
      </w:pPr>
    </w:lvl>
    <w:lvl w:ilvl="2" w:tplc="0409001B">
      <w:start w:val="1"/>
      <w:numFmt w:val="lowerRoman"/>
      <w:lvlText w:val="%3."/>
      <w:lvlJc w:val="right"/>
      <w:pPr>
        <w:tabs>
          <w:tab w:val="num" w:pos="3103"/>
        </w:tabs>
        <w:ind w:left="3103" w:hanging="180"/>
      </w:pPr>
    </w:lvl>
    <w:lvl w:ilvl="3" w:tplc="0409000F">
      <w:start w:val="1"/>
      <w:numFmt w:val="decimal"/>
      <w:lvlText w:val="%4."/>
      <w:lvlJc w:val="left"/>
      <w:pPr>
        <w:tabs>
          <w:tab w:val="num" w:pos="3823"/>
        </w:tabs>
        <w:ind w:left="3823" w:hanging="360"/>
      </w:pPr>
    </w:lvl>
    <w:lvl w:ilvl="4" w:tplc="04090019">
      <w:start w:val="1"/>
      <w:numFmt w:val="lowerLetter"/>
      <w:lvlText w:val="%5."/>
      <w:lvlJc w:val="left"/>
      <w:pPr>
        <w:tabs>
          <w:tab w:val="num" w:pos="4543"/>
        </w:tabs>
        <w:ind w:left="4543" w:hanging="360"/>
      </w:pPr>
    </w:lvl>
    <w:lvl w:ilvl="5" w:tplc="0409001B" w:tentative="1">
      <w:start w:val="1"/>
      <w:numFmt w:val="lowerRoman"/>
      <w:lvlText w:val="%6."/>
      <w:lvlJc w:val="right"/>
      <w:pPr>
        <w:tabs>
          <w:tab w:val="num" w:pos="5263"/>
        </w:tabs>
        <w:ind w:left="5263" w:hanging="180"/>
      </w:pPr>
    </w:lvl>
    <w:lvl w:ilvl="6" w:tplc="0409000F" w:tentative="1">
      <w:start w:val="1"/>
      <w:numFmt w:val="decimal"/>
      <w:lvlText w:val="%7."/>
      <w:lvlJc w:val="left"/>
      <w:pPr>
        <w:tabs>
          <w:tab w:val="num" w:pos="5983"/>
        </w:tabs>
        <w:ind w:left="5983" w:hanging="360"/>
      </w:pPr>
    </w:lvl>
    <w:lvl w:ilvl="7" w:tplc="04090019" w:tentative="1">
      <w:start w:val="1"/>
      <w:numFmt w:val="lowerLetter"/>
      <w:lvlText w:val="%8."/>
      <w:lvlJc w:val="left"/>
      <w:pPr>
        <w:tabs>
          <w:tab w:val="num" w:pos="6703"/>
        </w:tabs>
        <w:ind w:left="6703" w:hanging="360"/>
      </w:pPr>
    </w:lvl>
    <w:lvl w:ilvl="8" w:tplc="0409001B" w:tentative="1">
      <w:start w:val="1"/>
      <w:numFmt w:val="lowerRoman"/>
      <w:lvlText w:val="%9."/>
      <w:lvlJc w:val="right"/>
      <w:pPr>
        <w:tabs>
          <w:tab w:val="num" w:pos="7423"/>
        </w:tabs>
        <w:ind w:left="7423" w:hanging="180"/>
      </w:pPr>
    </w:lvl>
  </w:abstractNum>
  <w:abstractNum w:abstractNumId="16" w15:restartNumberingAfterBreak="0">
    <w:nsid w:val="3B5B5FE9"/>
    <w:multiLevelType w:val="multilevel"/>
    <w:tmpl w:val="8C8A18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00D7494"/>
    <w:multiLevelType w:val="multilevel"/>
    <w:tmpl w:val="67DE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9E1EA8"/>
    <w:multiLevelType w:val="multilevel"/>
    <w:tmpl w:val="5CB2B6A6"/>
    <w:lvl w:ilvl="0">
      <w:start w:val="1"/>
      <w:numFmt w:val="decimal"/>
      <w:lvlText w:val="%1"/>
      <w:lvlJc w:val="left"/>
      <w:pPr>
        <w:ind w:left="1140" w:hanging="1140"/>
      </w:pPr>
      <w:rPr>
        <w:rFonts w:hint="default"/>
      </w:rPr>
    </w:lvl>
    <w:lvl w:ilvl="1">
      <w:start w:val="2"/>
      <w:numFmt w:val="decimal"/>
      <w:isLgl/>
      <w:lvlText w:val="%1.%2"/>
      <w:lvlJc w:val="left"/>
      <w:pPr>
        <w:ind w:left="1220" w:hanging="1220"/>
      </w:pPr>
      <w:rPr>
        <w:rFonts w:hint="default"/>
      </w:rPr>
    </w:lvl>
    <w:lvl w:ilvl="2">
      <w:start w:val="1"/>
      <w:numFmt w:val="decimal"/>
      <w:isLgl/>
      <w:lvlText w:val="%1.%2.%3"/>
      <w:lvlJc w:val="left"/>
      <w:pPr>
        <w:ind w:left="1220" w:hanging="1220"/>
      </w:pPr>
      <w:rPr>
        <w:rFonts w:hint="default"/>
      </w:rPr>
    </w:lvl>
    <w:lvl w:ilvl="3">
      <w:start w:val="1"/>
      <w:numFmt w:val="decimal"/>
      <w:isLgl/>
      <w:lvlText w:val="%1.%2.%3.%4"/>
      <w:lvlJc w:val="left"/>
      <w:pPr>
        <w:ind w:left="1220" w:hanging="1220"/>
      </w:pPr>
      <w:rPr>
        <w:rFonts w:hint="default"/>
      </w:rPr>
    </w:lvl>
    <w:lvl w:ilvl="4">
      <w:start w:val="1"/>
      <w:numFmt w:val="decimal"/>
      <w:isLgl/>
      <w:lvlText w:val="%1.%2.%3.%4.%5"/>
      <w:lvlJc w:val="left"/>
      <w:pPr>
        <w:ind w:left="1220" w:hanging="1220"/>
      </w:pPr>
      <w:rPr>
        <w:rFonts w:hint="default"/>
      </w:rPr>
    </w:lvl>
    <w:lvl w:ilvl="5">
      <w:start w:val="1"/>
      <w:numFmt w:val="decimal"/>
      <w:isLgl/>
      <w:lvlText w:val="%1.%2.%3.%4.%5.%6"/>
      <w:lvlJc w:val="left"/>
      <w:pPr>
        <w:ind w:left="1220" w:hanging="1220"/>
      </w:pPr>
      <w:rPr>
        <w:rFonts w:hint="default"/>
      </w:rPr>
    </w:lvl>
    <w:lvl w:ilvl="6">
      <w:start w:val="1"/>
      <w:numFmt w:val="decimal"/>
      <w:isLgl/>
      <w:lvlText w:val="%1.%2.%3.%4.%5.%6.%7"/>
      <w:lvlJc w:val="left"/>
      <w:pPr>
        <w:ind w:left="1220" w:hanging="12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31A0830"/>
    <w:multiLevelType w:val="multilevel"/>
    <w:tmpl w:val="758279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F4AE8"/>
    <w:multiLevelType w:val="multilevel"/>
    <w:tmpl w:val="C8A62F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3"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E10EED"/>
    <w:multiLevelType w:val="multilevel"/>
    <w:tmpl w:val="AB54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403EB6"/>
    <w:multiLevelType w:val="multilevel"/>
    <w:tmpl w:val="F9A4D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F70B99"/>
    <w:multiLevelType w:val="multilevel"/>
    <w:tmpl w:val="05BE936A"/>
    <w:numStyleLink w:val="baseHeadings"/>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B13035"/>
    <w:multiLevelType w:val="hybridMultilevel"/>
    <w:tmpl w:val="D8642722"/>
    <w:lvl w:ilvl="0" w:tplc="210C130A">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90529"/>
    <w:multiLevelType w:val="multilevel"/>
    <w:tmpl w:val="65E69D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5"/>
  </w:num>
  <w:num w:numId="3">
    <w:abstractNumId w:val="0"/>
  </w:num>
  <w:num w:numId="4">
    <w:abstractNumId w:val="23"/>
  </w:num>
  <w:num w:numId="5">
    <w:abstractNumId w:val="24"/>
  </w:num>
  <w:num w:numId="6">
    <w:abstractNumId w:val="28"/>
  </w:num>
  <w:num w:numId="7">
    <w:abstractNumId w:val="6"/>
  </w:num>
  <w:num w:numId="8">
    <w:abstractNumId w:val="7"/>
  </w:num>
  <w:num w:numId="9">
    <w:abstractNumId w:val="2"/>
  </w:num>
  <w:num w:numId="10">
    <w:abstractNumId w:val="33"/>
  </w:num>
  <w:num w:numId="11">
    <w:abstractNumId w:val="11"/>
  </w:num>
  <w:num w:numId="12">
    <w:abstractNumId w:val="30"/>
  </w:num>
  <w:num w:numId="13">
    <w:abstractNumId w:val="18"/>
  </w:num>
  <w:num w:numId="14">
    <w:abstractNumId w:val="9"/>
  </w:num>
  <w:num w:numId="15">
    <w:abstractNumId w:val="8"/>
  </w:num>
  <w:num w:numId="16">
    <w:abstractNumId w:val="25"/>
  </w:num>
  <w:num w:numId="17">
    <w:abstractNumId w:val="19"/>
  </w:num>
  <w:num w:numId="18">
    <w:abstractNumId w:val="4"/>
  </w:num>
  <w:num w:numId="19">
    <w:abstractNumId w:val="31"/>
  </w:num>
  <w:num w:numId="20">
    <w:abstractNumId w:val="26"/>
  </w:num>
  <w:num w:numId="21">
    <w:abstractNumId w:val="16"/>
  </w:num>
  <w:num w:numId="22">
    <w:abstractNumId w:val="17"/>
  </w:num>
  <w:num w:numId="23">
    <w:abstractNumId w:val="14"/>
  </w:num>
  <w:num w:numId="24">
    <w:abstractNumId w:val="32"/>
  </w:num>
  <w:num w:numId="25">
    <w:abstractNumId w:val="21"/>
  </w:num>
  <w:num w:numId="26">
    <w:abstractNumId w:val="1"/>
  </w:num>
  <w:num w:numId="27">
    <w:abstractNumId w:val="3"/>
  </w:num>
  <w:num w:numId="28">
    <w:abstractNumId w:val="31"/>
  </w:num>
  <w:num w:numId="29">
    <w:abstractNumId w:val="10"/>
  </w:num>
  <w:num w:numId="30">
    <w:abstractNumId w:val="15"/>
    <w:lvlOverride w:ilvl="0">
      <w:startOverride w:val="1"/>
    </w:lvlOverride>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2"/>
  </w:num>
  <w:num w:numId="38">
    <w:abstractNumId w:val="5"/>
  </w:num>
  <w:num w:numId="39">
    <w:abstractNumId w:val="13"/>
  </w:num>
  <w:num w:numId="40">
    <w:abstractNumId w:val="15"/>
  </w:num>
  <w:num w:numId="41">
    <w:abstractNumId w:val="15"/>
    <w:lvlOverride w:ilvl="0">
      <w:startOverride w:val="1"/>
    </w:lvlOverride>
  </w:num>
  <w:num w:numId="42">
    <w:abstractNumId w:val="15"/>
  </w:num>
  <w:num w:numId="43">
    <w:abstractNumId w:val="15"/>
  </w:num>
  <w:num w:numId="44">
    <w:abstractNumId w:val="22"/>
  </w:num>
  <w:num w:numId="45">
    <w:abstractNumId w:val="27"/>
  </w:num>
  <w:num w:numId="46">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4A8"/>
    <w:rsid w:val="000006E1"/>
    <w:rsid w:val="00000AD7"/>
    <w:rsid w:val="0000115F"/>
    <w:rsid w:val="000011C4"/>
    <w:rsid w:val="000014A9"/>
    <w:rsid w:val="000016E3"/>
    <w:rsid w:val="00001E0F"/>
    <w:rsid w:val="00002A37"/>
    <w:rsid w:val="00002E3E"/>
    <w:rsid w:val="00003718"/>
    <w:rsid w:val="0000392D"/>
    <w:rsid w:val="00004178"/>
    <w:rsid w:val="00004424"/>
    <w:rsid w:val="0000479E"/>
    <w:rsid w:val="00004919"/>
    <w:rsid w:val="0000564C"/>
    <w:rsid w:val="000057EF"/>
    <w:rsid w:val="00006446"/>
    <w:rsid w:val="00006896"/>
    <w:rsid w:val="00007CDC"/>
    <w:rsid w:val="00011B28"/>
    <w:rsid w:val="00012C1B"/>
    <w:rsid w:val="00014A22"/>
    <w:rsid w:val="00015D15"/>
    <w:rsid w:val="0001619D"/>
    <w:rsid w:val="00017B6D"/>
    <w:rsid w:val="000209E9"/>
    <w:rsid w:val="00020F9B"/>
    <w:rsid w:val="00021904"/>
    <w:rsid w:val="00022C67"/>
    <w:rsid w:val="00023878"/>
    <w:rsid w:val="00024FE3"/>
    <w:rsid w:val="0002564D"/>
    <w:rsid w:val="00025ECA"/>
    <w:rsid w:val="00027F80"/>
    <w:rsid w:val="000325B8"/>
    <w:rsid w:val="00032CCF"/>
    <w:rsid w:val="000333BC"/>
    <w:rsid w:val="00034390"/>
    <w:rsid w:val="00034C15"/>
    <w:rsid w:val="0003503F"/>
    <w:rsid w:val="00035635"/>
    <w:rsid w:val="00035E0C"/>
    <w:rsid w:val="00036BA1"/>
    <w:rsid w:val="00040758"/>
    <w:rsid w:val="00041923"/>
    <w:rsid w:val="000422E2"/>
    <w:rsid w:val="000424C6"/>
    <w:rsid w:val="0004259F"/>
    <w:rsid w:val="00042F22"/>
    <w:rsid w:val="00043FC3"/>
    <w:rsid w:val="000444EF"/>
    <w:rsid w:val="00044905"/>
    <w:rsid w:val="00045108"/>
    <w:rsid w:val="0004550C"/>
    <w:rsid w:val="000465AB"/>
    <w:rsid w:val="00050D3D"/>
    <w:rsid w:val="0005264B"/>
    <w:rsid w:val="00052A07"/>
    <w:rsid w:val="00052CE8"/>
    <w:rsid w:val="000534E3"/>
    <w:rsid w:val="0005606A"/>
    <w:rsid w:val="000562A5"/>
    <w:rsid w:val="0005641B"/>
    <w:rsid w:val="000569B3"/>
    <w:rsid w:val="00056F4A"/>
    <w:rsid w:val="00056FA6"/>
    <w:rsid w:val="00057117"/>
    <w:rsid w:val="00060A25"/>
    <w:rsid w:val="000611B0"/>
    <w:rsid w:val="0006157A"/>
    <w:rsid w:val="000616E7"/>
    <w:rsid w:val="000629B2"/>
    <w:rsid w:val="0006412F"/>
    <w:rsid w:val="0006487E"/>
    <w:rsid w:val="00064F63"/>
    <w:rsid w:val="00065E1A"/>
    <w:rsid w:val="0006725E"/>
    <w:rsid w:val="000677C8"/>
    <w:rsid w:val="0007001A"/>
    <w:rsid w:val="0007458D"/>
    <w:rsid w:val="00074FF0"/>
    <w:rsid w:val="00076E7C"/>
    <w:rsid w:val="0007778B"/>
    <w:rsid w:val="00077E5F"/>
    <w:rsid w:val="0008036A"/>
    <w:rsid w:val="00080E05"/>
    <w:rsid w:val="000814F2"/>
    <w:rsid w:val="00081AE6"/>
    <w:rsid w:val="00081DD2"/>
    <w:rsid w:val="00083715"/>
    <w:rsid w:val="00083CC4"/>
    <w:rsid w:val="00084F79"/>
    <w:rsid w:val="000852FC"/>
    <w:rsid w:val="000855EB"/>
    <w:rsid w:val="00085B52"/>
    <w:rsid w:val="00086254"/>
    <w:rsid w:val="000866F2"/>
    <w:rsid w:val="0008757C"/>
    <w:rsid w:val="00087F2C"/>
    <w:rsid w:val="0009009F"/>
    <w:rsid w:val="00090F8A"/>
    <w:rsid w:val="0009108E"/>
    <w:rsid w:val="00091557"/>
    <w:rsid w:val="00092271"/>
    <w:rsid w:val="000924C1"/>
    <w:rsid w:val="000924F0"/>
    <w:rsid w:val="0009268E"/>
    <w:rsid w:val="000929E4"/>
    <w:rsid w:val="00092A11"/>
    <w:rsid w:val="00093474"/>
    <w:rsid w:val="0009510F"/>
    <w:rsid w:val="0009648E"/>
    <w:rsid w:val="00097F5E"/>
    <w:rsid w:val="000A07CC"/>
    <w:rsid w:val="000A1B7B"/>
    <w:rsid w:val="000A1CA7"/>
    <w:rsid w:val="000A1D5B"/>
    <w:rsid w:val="000A49B3"/>
    <w:rsid w:val="000A5182"/>
    <w:rsid w:val="000A56F2"/>
    <w:rsid w:val="000A5A11"/>
    <w:rsid w:val="000A63C6"/>
    <w:rsid w:val="000A6FFA"/>
    <w:rsid w:val="000B2719"/>
    <w:rsid w:val="000B339E"/>
    <w:rsid w:val="000B3A8F"/>
    <w:rsid w:val="000B4AB9"/>
    <w:rsid w:val="000B4FBF"/>
    <w:rsid w:val="000B5253"/>
    <w:rsid w:val="000B58C3"/>
    <w:rsid w:val="000B5AE5"/>
    <w:rsid w:val="000B5DA4"/>
    <w:rsid w:val="000B5DB3"/>
    <w:rsid w:val="000B61E9"/>
    <w:rsid w:val="000B6B83"/>
    <w:rsid w:val="000B78D9"/>
    <w:rsid w:val="000B7E77"/>
    <w:rsid w:val="000C08F1"/>
    <w:rsid w:val="000C09B7"/>
    <w:rsid w:val="000C165A"/>
    <w:rsid w:val="000C1DAB"/>
    <w:rsid w:val="000C2E19"/>
    <w:rsid w:val="000C4441"/>
    <w:rsid w:val="000C4660"/>
    <w:rsid w:val="000C717F"/>
    <w:rsid w:val="000D071A"/>
    <w:rsid w:val="000D0D07"/>
    <w:rsid w:val="000D2697"/>
    <w:rsid w:val="000D368A"/>
    <w:rsid w:val="000D4797"/>
    <w:rsid w:val="000D5DB1"/>
    <w:rsid w:val="000D6111"/>
    <w:rsid w:val="000D6A0F"/>
    <w:rsid w:val="000D6E10"/>
    <w:rsid w:val="000E0527"/>
    <w:rsid w:val="000E1E92"/>
    <w:rsid w:val="000E1FC7"/>
    <w:rsid w:val="000E2194"/>
    <w:rsid w:val="000E2925"/>
    <w:rsid w:val="000E3FFC"/>
    <w:rsid w:val="000E4355"/>
    <w:rsid w:val="000E5EFA"/>
    <w:rsid w:val="000E6752"/>
    <w:rsid w:val="000F06D6"/>
    <w:rsid w:val="000F0CEB"/>
    <w:rsid w:val="000F0EB1"/>
    <w:rsid w:val="000F1106"/>
    <w:rsid w:val="000F1576"/>
    <w:rsid w:val="000F18C9"/>
    <w:rsid w:val="000F289D"/>
    <w:rsid w:val="000F363D"/>
    <w:rsid w:val="000F3BE9"/>
    <w:rsid w:val="000F3F6C"/>
    <w:rsid w:val="000F4539"/>
    <w:rsid w:val="000F651D"/>
    <w:rsid w:val="000F6DF3"/>
    <w:rsid w:val="000F6F10"/>
    <w:rsid w:val="000F71F7"/>
    <w:rsid w:val="000F7474"/>
    <w:rsid w:val="000F7882"/>
    <w:rsid w:val="001005FF"/>
    <w:rsid w:val="00100C0E"/>
    <w:rsid w:val="001013A6"/>
    <w:rsid w:val="001017F5"/>
    <w:rsid w:val="00102144"/>
    <w:rsid w:val="0010443B"/>
    <w:rsid w:val="00104456"/>
    <w:rsid w:val="0010487F"/>
    <w:rsid w:val="0010513A"/>
    <w:rsid w:val="00105754"/>
    <w:rsid w:val="001062FB"/>
    <w:rsid w:val="001063E6"/>
    <w:rsid w:val="00106B29"/>
    <w:rsid w:val="00106F41"/>
    <w:rsid w:val="00106FBA"/>
    <w:rsid w:val="0010712F"/>
    <w:rsid w:val="0010774C"/>
    <w:rsid w:val="00110CB0"/>
    <w:rsid w:val="00110D70"/>
    <w:rsid w:val="001111F9"/>
    <w:rsid w:val="00112331"/>
    <w:rsid w:val="001124F0"/>
    <w:rsid w:val="00113CF4"/>
    <w:rsid w:val="00113E78"/>
    <w:rsid w:val="001153EA"/>
    <w:rsid w:val="00115643"/>
    <w:rsid w:val="00116765"/>
    <w:rsid w:val="00116E70"/>
    <w:rsid w:val="001172AC"/>
    <w:rsid w:val="001215AE"/>
    <w:rsid w:val="001219F5"/>
    <w:rsid w:val="00121A20"/>
    <w:rsid w:val="00123117"/>
    <w:rsid w:val="0012377F"/>
    <w:rsid w:val="001238DC"/>
    <w:rsid w:val="0012429F"/>
    <w:rsid w:val="00124314"/>
    <w:rsid w:val="00124D3A"/>
    <w:rsid w:val="00125082"/>
    <w:rsid w:val="00126B4A"/>
    <w:rsid w:val="0013185B"/>
    <w:rsid w:val="00132FD0"/>
    <w:rsid w:val="001337E2"/>
    <w:rsid w:val="001341C9"/>
    <w:rsid w:val="001344C0"/>
    <w:rsid w:val="001346FA"/>
    <w:rsid w:val="00135252"/>
    <w:rsid w:val="00137584"/>
    <w:rsid w:val="00137AB5"/>
    <w:rsid w:val="00137F0B"/>
    <w:rsid w:val="00140389"/>
    <w:rsid w:val="00143025"/>
    <w:rsid w:val="00143028"/>
    <w:rsid w:val="00143F7F"/>
    <w:rsid w:val="001508C0"/>
    <w:rsid w:val="0015132E"/>
    <w:rsid w:val="00151E23"/>
    <w:rsid w:val="00151F08"/>
    <w:rsid w:val="001526E0"/>
    <w:rsid w:val="001543FE"/>
    <w:rsid w:val="00154918"/>
    <w:rsid w:val="001551B5"/>
    <w:rsid w:val="00156A0C"/>
    <w:rsid w:val="00156DE2"/>
    <w:rsid w:val="0015731B"/>
    <w:rsid w:val="001619A1"/>
    <w:rsid w:val="00161BEC"/>
    <w:rsid w:val="00161E5D"/>
    <w:rsid w:val="00162AFC"/>
    <w:rsid w:val="0016398C"/>
    <w:rsid w:val="00164D24"/>
    <w:rsid w:val="001659C1"/>
    <w:rsid w:val="001669AB"/>
    <w:rsid w:val="0017096F"/>
    <w:rsid w:val="001713B4"/>
    <w:rsid w:val="00173445"/>
    <w:rsid w:val="00173A8E"/>
    <w:rsid w:val="00173D47"/>
    <w:rsid w:val="00174067"/>
    <w:rsid w:val="0017502C"/>
    <w:rsid w:val="00175D97"/>
    <w:rsid w:val="00176989"/>
    <w:rsid w:val="0018143F"/>
    <w:rsid w:val="00181B03"/>
    <w:rsid w:val="00181F72"/>
    <w:rsid w:val="00181FF8"/>
    <w:rsid w:val="00182B53"/>
    <w:rsid w:val="00184CE6"/>
    <w:rsid w:val="0018614C"/>
    <w:rsid w:val="001866C0"/>
    <w:rsid w:val="0018715D"/>
    <w:rsid w:val="00190AC1"/>
    <w:rsid w:val="00191148"/>
    <w:rsid w:val="00191EF4"/>
    <w:rsid w:val="00192047"/>
    <w:rsid w:val="0019341A"/>
    <w:rsid w:val="0019440E"/>
    <w:rsid w:val="00194A2A"/>
    <w:rsid w:val="00196AD0"/>
    <w:rsid w:val="00197279"/>
    <w:rsid w:val="00197DF9"/>
    <w:rsid w:val="001A091E"/>
    <w:rsid w:val="001A1987"/>
    <w:rsid w:val="001A1C26"/>
    <w:rsid w:val="001A2564"/>
    <w:rsid w:val="001A3979"/>
    <w:rsid w:val="001A6173"/>
    <w:rsid w:val="001A69D7"/>
    <w:rsid w:val="001A6AE6"/>
    <w:rsid w:val="001A6CBA"/>
    <w:rsid w:val="001A72C4"/>
    <w:rsid w:val="001A7DF9"/>
    <w:rsid w:val="001B0D97"/>
    <w:rsid w:val="001B0F87"/>
    <w:rsid w:val="001B1141"/>
    <w:rsid w:val="001B26A1"/>
    <w:rsid w:val="001B3014"/>
    <w:rsid w:val="001B5A5D"/>
    <w:rsid w:val="001C17BC"/>
    <w:rsid w:val="001C1CE5"/>
    <w:rsid w:val="001C1EA8"/>
    <w:rsid w:val="001C3D2A"/>
    <w:rsid w:val="001C411C"/>
    <w:rsid w:val="001C51C6"/>
    <w:rsid w:val="001D0677"/>
    <w:rsid w:val="001D1166"/>
    <w:rsid w:val="001D146A"/>
    <w:rsid w:val="001D409B"/>
    <w:rsid w:val="001D4F59"/>
    <w:rsid w:val="001D51BA"/>
    <w:rsid w:val="001D53E7"/>
    <w:rsid w:val="001D6342"/>
    <w:rsid w:val="001D6B5A"/>
    <w:rsid w:val="001D6D53"/>
    <w:rsid w:val="001D7059"/>
    <w:rsid w:val="001E0057"/>
    <w:rsid w:val="001E11D3"/>
    <w:rsid w:val="001E32B2"/>
    <w:rsid w:val="001E44B0"/>
    <w:rsid w:val="001E58E2"/>
    <w:rsid w:val="001E6949"/>
    <w:rsid w:val="001E7A85"/>
    <w:rsid w:val="001E7AED"/>
    <w:rsid w:val="001F137F"/>
    <w:rsid w:val="001F29BF"/>
    <w:rsid w:val="001F3916"/>
    <w:rsid w:val="001F4294"/>
    <w:rsid w:val="001F54C5"/>
    <w:rsid w:val="001F5B60"/>
    <w:rsid w:val="001F662C"/>
    <w:rsid w:val="001F7074"/>
    <w:rsid w:val="001F7838"/>
    <w:rsid w:val="00200490"/>
    <w:rsid w:val="0020062C"/>
    <w:rsid w:val="002015BF"/>
    <w:rsid w:val="00201B0F"/>
    <w:rsid w:val="00201F3A"/>
    <w:rsid w:val="00203406"/>
    <w:rsid w:val="00203F96"/>
    <w:rsid w:val="002041B6"/>
    <w:rsid w:val="0020490D"/>
    <w:rsid w:val="00204C93"/>
    <w:rsid w:val="002069B2"/>
    <w:rsid w:val="00207FA3"/>
    <w:rsid w:val="00210131"/>
    <w:rsid w:val="002143A4"/>
    <w:rsid w:val="00214DA8"/>
    <w:rsid w:val="00215423"/>
    <w:rsid w:val="002158FA"/>
    <w:rsid w:val="00216450"/>
    <w:rsid w:val="00217640"/>
    <w:rsid w:val="00220600"/>
    <w:rsid w:val="00220D83"/>
    <w:rsid w:val="00221609"/>
    <w:rsid w:val="00221F93"/>
    <w:rsid w:val="002224DB"/>
    <w:rsid w:val="002227DB"/>
    <w:rsid w:val="00223777"/>
    <w:rsid w:val="002237D3"/>
    <w:rsid w:val="00223FCB"/>
    <w:rsid w:val="002252C3"/>
    <w:rsid w:val="00225C54"/>
    <w:rsid w:val="002276DE"/>
    <w:rsid w:val="00230444"/>
    <w:rsid w:val="00230765"/>
    <w:rsid w:val="00230D18"/>
    <w:rsid w:val="002319E4"/>
    <w:rsid w:val="0023326A"/>
    <w:rsid w:val="0023335C"/>
    <w:rsid w:val="00233B67"/>
    <w:rsid w:val="00233FFD"/>
    <w:rsid w:val="00234D85"/>
    <w:rsid w:val="00235632"/>
    <w:rsid w:val="00235872"/>
    <w:rsid w:val="00236271"/>
    <w:rsid w:val="0024044C"/>
    <w:rsid w:val="00241559"/>
    <w:rsid w:val="002418E3"/>
    <w:rsid w:val="002425BE"/>
    <w:rsid w:val="00242624"/>
    <w:rsid w:val="002435B3"/>
    <w:rsid w:val="002440C3"/>
    <w:rsid w:val="00244A98"/>
    <w:rsid w:val="002451F9"/>
    <w:rsid w:val="002452FA"/>
    <w:rsid w:val="002458EB"/>
    <w:rsid w:val="00246DC5"/>
    <w:rsid w:val="002500C8"/>
    <w:rsid w:val="00254366"/>
    <w:rsid w:val="0025597A"/>
    <w:rsid w:val="00256479"/>
    <w:rsid w:val="00256AE6"/>
    <w:rsid w:val="00257543"/>
    <w:rsid w:val="00260A6D"/>
    <w:rsid w:val="002617E7"/>
    <w:rsid w:val="0026248B"/>
    <w:rsid w:val="00262B0E"/>
    <w:rsid w:val="00262E72"/>
    <w:rsid w:val="00264228"/>
    <w:rsid w:val="00264334"/>
    <w:rsid w:val="0026473E"/>
    <w:rsid w:val="00264FFA"/>
    <w:rsid w:val="00266214"/>
    <w:rsid w:val="0026706D"/>
    <w:rsid w:val="00267C83"/>
    <w:rsid w:val="00270862"/>
    <w:rsid w:val="0027144F"/>
    <w:rsid w:val="00271813"/>
    <w:rsid w:val="00271B22"/>
    <w:rsid w:val="00271CF7"/>
    <w:rsid w:val="00271F3A"/>
    <w:rsid w:val="00273278"/>
    <w:rsid w:val="002737F4"/>
    <w:rsid w:val="00273EC6"/>
    <w:rsid w:val="00273F27"/>
    <w:rsid w:val="00275711"/>
    <w:rsid w:val="0027612E"/>
    <w:rsid w:val="00277E6B"/>
    <w:rsid w:val="002800E8"/>
    <w:rsid w:val="002805F5"/>
    <w:rsid w:val="00280751"/>
    <w:rsid w:val="00281B6E"/>
    <w:rsid w:val="00282090"/>
    <w:rsid w:val="0028280A"/>
    <w:rsid w:val="00284B16"/>
    <w:rsid w:val="00286ACD"/>
    <w:rsid w:val="00286F3D"/>
    <w:rsid w:val="00287838"/>
    <w:rsid w:val="002907B5"/>
    <w:rsid w:val="002917FA"/>
    <w:rsid w:val="00292EB7"/>
    <w:rsid w:val="00293066"/>
    <w:rsid w:val="00294080"/>
    <w:rsid w:val="00294590"/>
    <w:rsid w:val="00295E7E"/>
    <w:rsid w:val="00296227"/>
    <w:rsid w:val="00296F44"/>
    <w:rsid w:val="0029777D"/>
    <w:rsid w:val="0029796A"/>
    <w:rsid w:val="00297CBC"/>
    <w:rsid w:val="002A055E"/>
    <w:rsid w:val="002A09CF"/>
    <w:rsid w:val="002A1BA5"/>
    <w:rsid w:val="002A1D4E"/>
    <w:rsid w:val="002A2447"/>
    <w:rsid w:val="002A2869"/>
    <w:rsid w:val="002A37B0"/>
    <w:rsid w:val="002A4920"/>
    <w:rsid w:val="002A4CF6"/>
    <w:rsid w:val="002A4F10"/>
    <w:rsid w:val="002A5DCA"/>
    <w:rsid w:val="002A6D94"/>
    <w:rsid w:val="002A6DF0"/>
    <w:rsid w:val="002A70BE"/>
    <w:rsid w:val="002B01A3"/>
    <w:rsid w:val="002B24D6"/>
    <w:rsid w:val="002B3BDA"/>
    <w:rsid w:val="002B6DE8"/>
    <w:rsid w:val="002B73AA"/>
    <w:rsid w:val="002B746C"/>
    <w:rsid w:val="002C10AC"/>
    <w:rsid w:val="002C2BFB"/>
    <w:rsid w:val="002C2DFD"/>
    <w:rsid w:val="002C31D8"/>
    <w:rsid w:val="002C3E46"/>
    <w:rsid w:val="002C41E6"/>
    <w:rsid w:val="002C4837"/>
    <w:rsid w:val="002C4F40"/>
    <w:rsid w:val="002C563F"/>
    <w:rsid w:val="002C7CC3"/>
    <w:rsid w:val="002D05F0"/>
    <w:rsid w:val="002D071A"/>
    <w:rsid w:val="002D31C8"/>
    <w:rsid w:val="002D34B2"/>
    <w:rsid w:val="002D48B0"/>
    <w:rsid w:val="002D4C2B"/>
    <w:rsid w:val="002D5224"/>
    <w:rsid w:val="002D5B37"/>
    <w:rsid w:val="002D68FC"/>
    <w:rsid w:val="002D7637"/>
    <w:rsid w:val="002E016C"/>
    <w:rsid w:val="002E17F2"/>
    <w:rsid w:val="002E18AA"/>
    <w:rsid w:val="002E2682"/>
    <w:rsid w:val="002E2E55"/>
    <w:rsid w:val="002E2F8C"/>
    <w:rsid w:val="002E3894"/>
    <w:rsid w:val="002E38B7"/>
    <w:rsid w:val="002E4D25"/>
    <w:rsid w:val="002E59F8"/>
    <w:rsid w:val="002E5FC8"/>
    <w:rsid w:val="002E643C"/>
    <w:rsid w:val="002E6E44"/>
    <w:rsid w:val="002E7CAE"/>
    <w:rsid w:val="002E7DF1"/>
    <w:rsid w:val="002F1437"/>
    <w:rsid w:val="002F1F08"/>
    <w:rsid w:val="002F2771"/>
    <w:rsid w:val="002F37A9"/>
    <w:rsid w:val="002F43F6"/>
    <w:rsid w:val="002F4CF8"/>
    <w:rsid w:val="002F780B"/>
    <w:rsid w:val="00301CE6"/>
    <w:rsid w:val="0030256B"/>
    <w:rsid w:val="0030501F"/>
    <w:rsid w:val="003055F9"/>
    <w:rsid w:val="00306CF9"/>
    <w:rsid w:val="00307702"/>
    <w:rsid w:val="00307728"/>
    <w:rsid w:val="00307BA1"/>
    <w:rsid w:val="00307FEF"/>
    <w:rsid w:val="00311702"/>
    <w:rsid w:val="00311E82"/>
    <w:rsid w:val="00312702"/>
    <w:rsid w:val="00313019"/>
    <w:rsid w:val="003132F2"/>
    <w:rsid w:val="00313390"/>
    <w:rsid w:val="003137A9"/>
    <w:rsid w:val="00313FD6"/>
    <w:rsid w:val="003143BD"/>
    <w:rsid w:val="0031514F"/>
    <w:rsid w:val="00315363"/>
    <w:rsid w:val="00316137"/>
    <w:rsid w:val="0031638D"/>
    <w:rsid w:val="003166AB"/>
    <w:rsid w:val="00316EED"/>
    <w:rsid w:val="003201A7"/>
    <w:rsid w:val="003203ED"/>
    <w:rsid w:val="00320824"/>
    <w:rsid w:val="00321D5A"/>
    <w:rsid w:val="00322C9F"/>
    <w:rsid w:val="00324119"/>
    <w:rsid w:val="00324D23"/>
    <w:rsid w:val="003260E8"/>
    <w:rsid w:val="00326C59"/>
    <w:rsid w:val="00327226"/>
    <w:rsid w:val="00327C2E"/>
    <w:rsid w:val="00327F0E"/>
    <w:rsid w:val="00331751"/>
    <w:rsid w:val="00331FAA"/>
    <w:rsid w:val="00333355"/>
    <w:rsid w:val="00334579"/>
    <w:rsid w:val="003345FC"/>
    <w:rsid w:val="00334C8E"/>
    <w:rsid w:val="00335735"/>
    <w:rsid w:val="00335858"/>
    <w:rsid w:val="003358B9"/>
    <w:rsid w:val="00336BDA"/>
    <w:rsid w:val="00337275"/>
    <w:rsid w:val="0034074D"/>
    <w:rsid w:val="003408F6"/>
    <w:rsid w:val="00341293"/>
    <w:rsid w:val="00342BD7"/>
    <w:rsid w:val="00343D86"/>
    <w:rsid w:val="00345488"/>
    <w:rsid w:val="00346DB5"/>
    <w:rsid w:val="003477B1"/>
    <w:rsid w:val="00352AD3"/>
    <w:rsid w:val="003571DB"/>
    <w:rsid w:val="0035733F"/>
    <w:rsid w:val="00357380"/>
    <w:rsid w:val="0035772C"/>
    <w:rsid w:val="003602D9"/>
    <w:rsid w:val="003604CE"/>
    <w:rsid w:val="003605A8"/>
    <w:rsid w:val="0036105B"/>
    <w:rsid w:val="0036123D"/>
    <w:rsid w:val="00361346"/>
    <w:rsid w:val="00362CDA"/>
    <w:rsid w:val="0036337B"/>
    <w:rsid w:val="00363C56"/>
    <w:rsid w:val="003647EC"/>
    <w:rsid w:val="00365646"/>
    <w:rsid w:val="0036584B"/>
    <w:rsid w:val="00366351"/>
    <w:rsid w:val="00366C56"/>
    <w:rsid w:val="00370B52"/>
    <w:rsid w:val="00370D27"/>
    <w:rsid w:val="00370D51"/>
    <w:rsid w:val="00370E47"/>
    <w:rsid w:val="00371659"/>
    <w:rsid w:val="003742AC"/>
    <w:rsid w:val="00374719"/>
    <w:rsid w:val="003758B7"/>
    <w:rsid w:val="00376F1C"/>
    <w:rsid w:val="0037758F"/>
    <w:rsid w:val="00377CE1"/>
    <w:rsid w:val="003816FB"/>
    <w:rsid w:val="00381783"/>
    <w:rsid w:val="003827AE"/>
    <w:rsid w:val="00382987"/>
    <w:rsid w:val="003829E8"/>
    <w:rsid w:val="003837B5"/>
    <w:rsid w:val="00385BF0"/>
    <w:rsid w:val="00387C2E"/>
    <w:rsid w:val="00390BEF"/>
    <w:rsid w:val="00390E82"/>
    <w:rsid w:val="00390EE4"/>
    <w:rsid w:val="00391C92"/>
    <w:rsid w:val="003939FF"/>
    <w:rsid w:val="00393AC8"/>
    <w:rsid w:val="00396517"/>
    <w:rsid w:val="003968FA"/>
    <w:rsid w:val="00397EE2"/>
    <w:rsid w:val="003A2223"/>
    <w:rsid w:val="003A2271"/>
    <w:rsid w:val="003A2A0F"/>
    <w:rsid w:val="003A392A"/>
    <w:rsid w:val="003A45A1"/>
    <w:rsid w:val="003A473D"/>
    <w:rsid w:val="003A4B7B"/>
    <w:rsid w:val="003A5B02"/>
    <w:rsid w:val="003A5B0A"/>
    <w:rsid w:val="003A5BE0"/>
    <w:rsid w:val="003A64DB"/>
    <w:rsid w:val="003A6BAC"/>
    <w:rsid w:val="003A70A4"/>
    <w:rsid w:val="003A7EF3"/>
    <w:rsid w:val="003B159C"/>
    <w:rsid w:val="003B1855"/>
    <w:rsid w:val="003B23EC"/>
    <w:rsid w:val="003B2490"/>
    <w:rsid w:val="003B26A2"/>
    <w:rsid w:val="003B2737"/>
    <w:rsid w:val="003B3216"/>
    <w:rsid w:val="003B3327"/>
    <w:rsid w:val="003B35FC"/>
    <w:rsid w:val="003B369F"/>
    <w:rsid w:val="003B36A3"/>
    <w:rsid w:val="003B5340"/>
    <w:rsid w:val="003B5625"/>
    <w:rsid w:val="003B56DF"/>
    <w:rsid w:val="003B64BB"/>
    <w:rsid w:val="003B679C"/>
    <w:rsid w:val="003B68EA"/>
    <w:rsid w:val="003B7FE5"/>
    <w:rsid w:val="003C11C8"/>
    <w:rsid w:val="003C1C89"/>
    <w:rsid w:val="003C2702"/>
    <w:rsid w:val="003C30CA"/>
    <w:rsid w:val="003C43D4"/>
    <w:rsid w:val="003C5AD5"/>
    <w:rsid w:val="003C74CA"/>
    <w:rsid w:val="003C7806"/>
    <w:rsid w:val="003D109F"/>
    <w:rsid w:val="003D117D"/>
    <w:rsid w:val="003D1DD2"/>
    <w:rsid w:val="003D2478"/>
    <w:rsid w:val="003D260A"/>
    <w:rsid w:val="003D3C45"/>
    <w:rsid w:val="003D4BE6"/>
    <w:rsid w:val="003D5B1F"/>
    <w:rsid w:val="003D60FA"/>
    <w:rsid w:val="003D63CD"/>
    <w:rsid w:val="003D6D9B"/>
    <w:rsid w:val="003D76BD"/>
    <w:rsid w:val="003D7DF1"/>
    <w:rsid w:val="003E15FA"/>
    <w:rsid w:val="003E35C1"/>
    <w:rsid w:val="003E55E4"/>
    <w:rsid w:val="003E74E3"/>
    <w:rsid w:val="003F0191"/>
    <w:rsid w:val="003F05C7"/>
    <w:rsid w:val="003F08EE"/>
    <w:rsid w:val="003F17F8"/>
    <w:rsid w:val="003F1F39"/>
    <w:rsid w:val="003F2CD4"/>
    <w:rsid w:val="003F5735"/>
    <w:rsid w:val="003F59EC"/>
    <w:rsid w:val="003F6140"/>
    <w:rsid w:val="003F6BBE"/>
    <w:rsid w:val="003F7E57"/>
    <w:rsid w:val="004000E8"/>
    <w:rsid w:val="0040135A"/>
    <w:rsid w:val="00401792"/>
    <w:rsid w:val="0040254E"/>
    <w:rsid w:val="00402B8E"/>
    <w:rsid w:val="00402E2B"/>
    <w:rsid w:val="0040512B"/>
    <w:rsid w:val="00405CA5"/>
    <w:rsid w:val="00407451"/>
    <w:rsid w:val="00407CD3"/>
    <w:rsid w:val="00410134"/>
    <w:rsid w:val="00410B72"/>
    <w:rsid w:val="00410F18"/>
    <w:rsid w:val="0041189E"/>
    <w:rsid w:val="00411A12"/>
    <w:rsid w:val="00411B8A"/>
    <w:rsid w:val="00411E6A"/>
    <w:rsid w:val="0041263E"/>
    <w:rsid w:val="00413AAC"/>
    <w:rsid w:val="00413E92"/>
    <w:rsid w:val="00414490"/>
    <w:rsid w:val="0041582E"/>
    <w:rsid w:val="00415DBF"/>
    <w:rsid w:val="00416E3C"/>
    <w:rsid w:val="00421105"/>
    <w:rsid w:val="00421B23"/>
    <w:rsid w:val="00422AA4"/>
    <w:rsid w:val="004235AE"/>
    <w:rsid w:val="00423722"/>
    <w:rsid w:val="00423A14"/>
    <w:rsid w:val="004242F4"/>
    <w:rsid w:val="00424BD2"/>
    <w:rsid w:val="00426C6E"/>
    <w:rsid w:val="004270B7"/>
    <w:rsid w:val="00427248"/>
    <w:rsid w:val="00427B9C"/>
    <w:rsid w:val="00427CA8"/>
    <w:rsid w:val="00427D87"/>
    <w:rsid w:val="00430025"/>
    <w:rsid w:val="00431ADB"/>
    <w:rsid w:val="00431B9A"/>
    <w:rsid w:val="00435CFD"/>
    <w:rsid w:val="00437447"/>
    <w:rsid w:val="0044052C"/>
    <w:rsid w:val="00440887"/>
    <w:rsid w:val="00441A92"/>
    <w:rsid w:val="004431DC"/>
    <w:rsid w:val="00443C9D"/>
    <w:rsid w:val="00444511"/>
    <w:rsid w:val="00444F56"/>
    <w:rsid w:val="00444FE7"/>
    <w:rsid w:val="00446488"/>
    <w:rsid w:val="00446627"/>
    <w:rsid w:val="00446A59"/>
    <w:rsid w:val="00446AF9"/>
    <w:rsid w:val="0045101B"/>
    <w:rsid w:val="00451755"/>
    <w:rsid w:val="004517AA"/>
    <w:rsid w:val="004525AE"/>
    <w:rsid w:val="004525D3"/>
    <w:rsid w:val="00452788"/>
    <w:rsid w:val="00452B1C"/>
    <w:rsid w:val="00452CAC"/>
    <w:rsid w:val="0045542D"/>
    <w:rsid w:val="00455CAC"/>
    <w:rsid w:val="004572EA"/>
    <w:rsid w:val="00457565"/>
    <w:rsid w:val="00457B71"/>
    <w:rsid w:val="004618FE"/>
    <w:rsid w:val="0046217C"/>
    <w:rsid w:val="00462650"/>
    <w:rsid w:val="00463320"/>
    <w:rsid w:val="004640C0"/>
    <w:rsid w:val="0046428E"/>
    <w:rsid w:val="00464476"/>
    <w:rsid w:val="00464E6E"/>
    <w:rsid w:val="00465026"/>
    <w:rsid w:val="004659D3"/>
    <w:rsid w:val="004669E2"/>
    <w:rsid w:val="00470C31"/>
    <w:rsid w:val="00471DE0"/>
    <w:rsid w:val="004730FB"/>
    <w:rsid w:val="004734D0"/>
    <w:rsid w:val="00473760"/>
    <w:rsid w:val="00473836"/>
    <w:rsid w:val="00473FAF"/>
    <w:rsid w:val="00474103"/>
    <w:rsid w:val="0047521E"/>
    <w:rsid w:val="0047556B"/>
    <w:rsid w:val="00477344"/>
    <w:rsid w:val="00477768"/>
    <w:rsid w:val="00480AD8"/>
    <w:rsid w:val="00480AFD"/>
    <w:rsid w:val="00484F47"/>
    <w:rsid w:val="0049022F"/>
    <w:rsid w:val="00490D0D"/>
    <w:rsid w:val="00491422"/>
    <w:rsid w:val="004922B0"/>
    <w:rsid w:val="00492BC5"/>
    <w:rsid w:val="00494F1B"/>
    <w:rsid w:val="00495FE6"/>
    <w:rsid w:val="004964F1"/>
    <w:rsid w:val="00496AB0"/>
    <w:rsid w:val="00497182"/>
    <w:rsid w:val="00497915"/>
    <w:rsid w:val="004A0146"/>
    <w:rsid w:val="004A01D8"/>
    <w:rsid w:val="004A075F"/>
    <w:rsid w:val="004A0CCB"/>
    <w:rsid w:val="004A16BC"/>
    <w:rsid w:val="004A1CBE"/>
    <w:rsid w:val="004A2731"/>
    <w:rsid w:val="004A28CE"/>
    <w:rsid w:val="004A29A4"/>
    <w:rsid w:val="004A29BB"/>
    <w:rsid w:val="004A2B94"/>
    <w:rsid w:val="004A4717"/>
    <w:rsid w:val="004A5AE9"/>
    <w:rsid w:val="004A730E"/>
    <w:rsid w:val="004A77CE"/>
    <w:rsid w:val="004B05B4"/>
    <w:rsid w:val="004B0CA8"/>
    <w:rsid w:val="004B2255"/>
    <w:rsid w:val="004B23C9"/>
    <w:rsid w:val="004B2525"/>
    <w:rsid w:val="004B27DB"/>
    <w:rsid w:val="004B3763"/>
    <w:rsid w:val="004B4E73"/>
    <w:rsid w:val="004B69C7"/>
    <w:rsid w:val="004B6F6A"/>
    <w:rsid w:val="004B71E7"/>
    <w:rsid w:val="004B7C0C"/>
    <w:rsid w:val="004B7C13"/>
    <w:rsid w:val="004C0F18"/>
    <w:rsid w:val="004C1A3C"/>
    <w:rsid w:val="004C23E6"/>
    <w:rsid w:val="004C3754"/>
    <w:rsid w:val="004C3898"/>
    <w:rsid w:val="004C3F43"/>
    <w:rsid w:val="004C422C"/>
    <w:rsid w:val="004C5F61"/>
    <w:rsid w:val="004C60C5"/>
    <w:rsid w:val="004C6714"/>
    <w:rsid w:val="004C678C"/>
    <w:rsid w:val="004C6D23"/>
    <w:rsid w:val="004C7A9A"/>
    <w:rsid w:val="004D104C"/>
    <w:rsid w:val="004D1B78"/>
    <w:rsid w:val="004D36B1"/>
    <w:rsid w:val="004D4DB2"/>
    <w:rsid w:val="004D4F8A"/>
    <w:rsid w:val="004D5684"/>
    <w:rsid w:val="004D6675"/>
    <w:rsid w:val="004D7EBD"/>
    <w:rsid w:val="004E1760"/>
    <w:rsid w:val="004E1B6F"/>
    <w:rsid w:val="004E2680"/>
    <w:rsid w:val="004E28F9"/>
    <w:rsid w:val="004E309A"/>
    <w:rsid w:val="004E3577"/>
    <w:rsid w:val="004E3E47"/>
    <w:rsid w:val="004E44AB"/>
    <w:rsid w:val="004E462E"/>
    <w:rsid w:val="004E56DC"/>
    <w:rsid w:val="004E740B"/>
    <w:rsid w:val="004E76F4"/>
    <w:rsid w:val="004E7800"/>
    <w:rsid w:val="004F0B4E"/>
    <w:rsid w:val="004F0B6C"/>
    <w:rsid w:val="004F1350"/>
    <w:rsid w:val="004F2078"/>
    <w:rsid w:val="004F2A58"/>
    <w:rsid w:val="004F2CD3"/>
    <w:rsid w:val="004F30E5"/>
    <w:rsid w:val="004F354B"/>
    <w:rsid w:val="004F4DA3"/>
    <w:rsid w:val="004F522A"/>
    <w:rsid w:val="004F575F"/>
    <w:rsid w:val="004F6181"/>
    <w:rsid w:val="004F64AC"/>
    <w:rsid w:val="00502ED7"/>
    <w:rsid w:val="00503607"/>
    <w:rsid w:val="0050409E"/>
    <w:rsid w:val="005045A9"/>
    <w:rsid w:val="00505011"/>
    <w:rsid w:val="0050629E"/>
    <w:rsid w:val="00506557"/>
    <w:rsid w:val="0050677A"/>
    <w:rsid w:val="0051016A"/>
    <w:rsid w:val="005108D8"/>
    <w:rsid w:val="005116F9"/>
    <w:rsid w:val="005132A2"/>
    <w:rsid w:val="00513A36"/>
    <w:rsid w:val="00515254"/>
    <w:rsid w:val="005153A7"/>
    <w:rsid w:val="00515C17"/>
    <w:rsid w:val="0051769E"/>
    <w:rsid w:val="005178AA"/>
    <w:rsid w:val="0052049B"/>
    <w:rsid w:val="005219CF"/>
    <w:rsid w:val="00522272"/>
    <w:rsid w:val="00522649"/>
    <w:rsid w:val="00523A26"/>
    <w:rsid w:val="00525FE1"/>
    <w:rsid w:val="005264F0"/>
    <w:rsid w:val="005265AD"/>
    <w:rsid w:val="005316AF"/>
    <w:rsid w:val="00531E9F"/>
    <w:rsid w:val="0053333F"/>
    <w:rsid w:val="00533661"/>
    <w:rsid w:val="00533969"/>
    <w:rsid w:val="00533FEB"/>
    <w:rsid w:val="00534B59"/>
    <w:rsid w:val="00536759"/>
    <w:rsid w:val="00537516"/>
    <w:rsid w:val="00537C62"/>
    <w:rsid w:val="00540876"/>
    <w:rsid w:val="00540CC0"/>
    <w:rsid w:val="005419C7"/>
    <w:rsid w:val="005435A2"/>
    <w:rsid w:val="00543FDF"/>
    <w:rsid w:val="005442C6"/>
    <w:rsid w:val="00544821"/>
    <w:rsid w:val="00544A72"/>
    <w:rsid w:val="00545515"/>
    <w:rsid w:val="005464D1"/>
    <w:rsid w:val="00546970"/>
    <w:rsid w:val="00547376"/>
    <w:rsid w:val="00551511"/>
    <w:rsid w:val="00551D8E"/>
    <w:rsid w:val="005532A3"/>
    <w:rsid w:val="00554836"/>
    <w:rsid w:val="00554E19"/>
    <w:rsid w:val="005564E9"/>
    <w:rsid w:val="00557AD0"/>
    <w:rsid w:val="00557DD0"/>
    <w:rsid w:val="0056016A"/>
    <w:rsid w:val="00560486"/>
    <w:rsid w:val="0056121F"/>
    <w:rsid w:val="00562C4F"/>
    <w:rsid w:val="00564BE5"/>
    <w:rsid w:val="00564F7A"/>
    <w:rsid w:val="00565E04"/>
    <w:rsid w:val="00566389"/>
    <w:rsid w:val="00567A4F"/>
    <w:rsid w:val="005712A1"/>
    <w:rsid w:val="0057224A"/>
    <w:rsid w:val="00572505"/>
    <w:rsid w:val="005748A9"/>
    <w:rsid w:val="00574CB2"/>
    <w:rsid w:val="005803F5"/>
    <w:rsid w:val="00580BBC"/>
    <w:rsid w:val="00581CF2"/>
    <w:rsid w:val="00581DB2"/>
    <w:rsid w:val="0058213A"/>
    <w:rsid w:val="005827AD"/>
    <w:rsid w:val="00582809"/>
    <w:rsid w:val="0058304C"/>
    <w:rsid w:val="00585D17"/>
    <w:rsid w:val="00586DBF"/>
    <w:rsid w:val="0058798C"/>
    <w:rsid w:val="005900FA"/>
    <w:rsid w:val="00590FA5"/>
    <w:rsid w:val="00592BF3"/>
    <w:rsid w:val="0059321F"/>
    <w:rsid w:val="005935A4"/>
    <w:rsid w:val="00593C46"/>
    <w:rsid w:val="005948C2"/>
    <w:rsid w:val="00594C08"/>
    <w:rsid w:val="00594F1B"/>
    <w:rsid w:val="00595DCA"/>
    <w:rsid w:val="0059779B"/>
    <w:rsid w:val="005A132D"/>
    <w:rsid w:val="005A209A"/>
    <w:rsid w:val="005A644B"/>
    <w:rsid w:val="005A662D"/>
    <w:rsid w:val="005A68D8"/>
    <w:rsid w:val="005A767A"/>
    <w:rsid w:val="005B009C"/>
    <w:rsid w:val="005B02F2"/>
    <w:rsid w:val="005B0711"/>
    <w:rsid w:val="005B123E"/>
    <w:rsid w:val="005B1409"/>
    <w:rsid w:val="005B2772"/>
    <w:rsid w:val="005B2D36"/>
    <w:rsid w:val="005B31C7"/>
    <w:rsid w:val="005B35D7"/>
    <w:rsid w:val="005B392A"/>
    <w:rsid w:val="005B3AA3"/>
    <w:rsid w:val="005B4DA7"/>
    <w:rsid w:val="005B4EC5"/>
    <w:rsid w:val="005B5E25"/>
    <w:rsid w:val="005B6C8C"/>
    <w:rsid w:val="005B6F83"/>
    <w:rsid w:val="005B7525"/>
    <w:rsid w:val="005B7890"/>
    <w:rsid w:val="005B7B56"/>
    <w:rsid w:val="005C1BDA"/>
    <w:rsid w:val="005C1D47"/>
    <w:rsid w:val="005C232B"/>
    <w:rsid w:val="005C29EB"/>
    <w:rsid w:val="005C410A"/>
    <w:rsid w:val="005C4B07"/>
    <w:rsid w:val="005C5DD7"/>
    <w:rsid w:val="005C63D6"/>
    <w:rsid w:val="005C6543"/>
    <w:rsid w:val="005C667E"/>
    <w:rsid w:val="005C7182"/>
    <w:rsid w:val="005C74FB"/>
    <w:rsid w:val="005C7971"/>
    <w:rsid w:val="005C7F13"/>
    <w:rsid w:val="005D1602"/>
    <w:rsid w:val="005D22A8"/>
    <w:rsid w:val="005D2D70"/>
    <w:rsid w:val="005D3D11"/>
    <w:rsid w:val="005D4D46"/>
    <w:rsid w:val="005D67DE"/>
    <w:rsid w:val="005D7F44"/>
    <w:rsid w:val="005D7F4C"/>
    <w:rsid w:val="005E0DCB"/>
    <w:rsid w:val="005E1C6C"/>
    <w:rsid w:val="005E254B"/>
    <w:rsid w:val="005E37E3"/>
    <w:rsid w:val="005E385F"/>
    <w:rsid w:val="005E40D3"/>
    <w:rsid w:val="005E5B81"/>
    <w:rsid w:val="005E6713"/>
    <w:rsid w:val="005E722E"/>
    <w:rsid w:val="005F1A65"/>
    <w:rsid w:val="005F2AEC"/>
    <w:rsid w:val="005F2CB1"/>
    <w:rsid w:val="005F3025"/>
    <w:rsid w:val="005F5005"/>
    <w:rsid w:val="005F5121"/>
    <w:rsid w:val="005F618C"/>
    <w:rsid w:val="005F6C1E"/>
    <w:rsid w:val="005F6C65"/>
    <w:rsid w:val="005F6E44"/>
    <w:rsid w:val="005F70BD"/>
    <w:rsid w:val="005F752E"/>
    <w:rsid w:val="006011F4"/>
    <w:rsid w:val="00601CCE"/>
    <w:rsid w:val="0060283C"/>
    <w:rsid w:val="00604F14"/>
    <w:rsid w:val="00604F15"/>
    <w:rsid w:val="00605D47"/>
    <w:rsid w:val="00607A86"/>
    <w:rsid w:val="00610C74"/>
    <w:rsid w:val="00611B83"/>
    <w:rsid w:val="00611CFB"/>
    <w:rsid w:val="00613257"/>
    <w:rsid w:val="00613534"/>
    <w:rsid w:val="00613557"/>
    <w:rsid w:val="00613697"/>
    <w:rsid w:val="00615954"/>
    <w:rsid w:val="006165FC"/>
    <w:rsid w:val="00617149"/>
    <w:rsid w:val="00617E41"/>
    <w:rsid w:val="00620173"/>
    <w:rsid w:val="00620A71"/>
    <w:rsid w:val="00620D80"/>
    <w:rsid w:val="0062144D"/>
    <w:rsid w:val="006217C8"/>
    <w:rsid w:val="00621B46"/>
    <w:rsid w:val="00622410"/>
    <w:rsid w:val="00622B79"/>
    <w:rsid w:val="00622CFE"/>
    <w:rsid w:val="006234A6"/>
    <w:rsid w:val="006257D4"/>
    <w:rsid w:val="0062727D"/>
    <w:rsid w:val="00630001"/>
    <w:rsid w:val="006311B3"/>
    <w:rsid w:val="0063144E"/>
    <w:rsid w:val="00632544"/>
    <w:rsid w:val="00632578"/>
    <w:rsid w:val="0063284C"/>
    <w:rsid w:val="00633FD7"/>
    <w:rsid w:val="00634ED4"/>
    <w:rsid w:val="00635A5D"/>
    <w:rsid w:val="00636398"/>
    <w:rsid w:val="006368D3"/>
    <w:rsid w:val="00636B52"/>
    <w:rsid w:val="006377EC"/>
    <w:rsid w:val="0064020D"/>
    <w:rsid w:val="006403B0"/>
    <w:rsid w:val="0064151F"/>
    <w:rsid w:val="00641533"/>
    <w:rsid w:val="00641A5F"/>
    <w:rsid w:val="00641E64"/>
    <w:rsid w:val="0064208D"/>
    <w:rsid w:val="00643475"/>
    <w:rsid w:val="0064396A"/>
    <w:rsid w:val="00643F05"/>
    <w:rsid w:val="00643F35"/>
    <w:rsid w:val="00644BAE"/>
    <w:rsid w:val="0064624E"/>
    <w:rsid w:val="00646414"/>
    <w:rsid w:val="00646609"/>
    <w:rsid w:val="00646A5D"/>
    <w:rsid w:val="00650422"/>
    <w:rsid w:val="00650AB9"/>
    <w:rsid w:val="006516D5"/>
    <w:rsid w:val="00652FA7"/>
    <w:rsid w:val="0065341B"/>
    <w:rsid w:val="006555D5"/>
    <w:rsid w:val="00655733"/>
    <w:rsid w:val="00655ACD"/>
    <w:rsid w:val="0065636F"/>
    <w:rsid w:val="00656A92"/>
    <w:rsid w:val="00656DDE"/>
    <w:rsid w:val="0065757C"/>
    <w:rsid w:val="0065798D"/>
    <w:rsid w:val="00657E0C"/>
    <w:rsid w:val="0066011D"/>
    <w:rsid w:val="006605AE"/>
    <w:rsid w:val="006607C0"/>
    <w:rsid w:val="00660A4B"/>
    <w:rsid w:val="006611EF"/>
    <w:rsid w:val="006613A6"/>
    <w:rsid w:val="0066190D"/>
    <w:rsid w:val="00661CD2"/>
    <w:rsid w:val="006627A2"/>
    <w:rsid w:val="00662FB6"/>
    <w:rsid w:val="006634E6"/>
    <w:rsid w:val="00664A4A"/>
    <w:rsid w:val="006655EE"/>
    <w:rsid w:val="00665CB0"/>
    <w:rsid w:val="00666E86"/>
    <w:rsid w:val="00667325"/>
    <w:rsid w:val="00667EE7"/>
    <w:rsid w:val="00670922"/>
    <w:rsid w:val="00670BE1"/>
    <w:rsid w:val="0067218F"/>
    <w:rsid w:val="006727EC"/>
    <w:rsid w:val="00673D3D"/>
    <w:rsid w:val="006741A1"/>
    <w:rsid w:val="006741F2"/>
    <w:rsid w:val="0067420E"/>
    <w:rsid w:val="00674CC3"/>
    <w:rsid w:val="0067544C"/>
    <w:rsid w:val="00675450"/>
    <w:rsid w:val="006757F2"/>
    <w:rsid w:val="00675C72"/>
    <w:rsid w:val="006771F9"/>
    <w:rsid w:val="006776D7"/>
    <w:rsid w:val="00680931"/>
    <w:rsid w:val="00681003"/>
    <w:rsid w:val="006817C9"/>
    <w:rsid w:val="00682257"/>
    <w:rsid w:val="0068259E"/>
    <w:rsid w:val="00683ECE"/>
    <w:rsid w:val="00685C72"/>
    <w:rsid w:val="00686E17"/>
    <w:rsid w:val="00691559"/>
    <w:rsid w:val="00694333"/>
    <w:rsid w:val="00695527"/>
    <w:rsid w:val="0069573E"/>
    <w:rsid w:val="00695FC2"/>
    <w:rsid w:val="00696949"/>
    <w:rsid w:val="00696AB1"/>
    <w:rsid w:val="00697052"/>
    <w:rsid w:val="00697E39"/>
    <w:rsid w:val="006A038A"/>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E1A"/>
    <w:rsid w:val="006B12ED"/>
    <w:rsid w:val="006B1816"/>
    <w:rsid w:val="006B2099"/>
    <w:rsid w:val="006B4847"/>
    <w:rsid w:val="006B50CF"/>
    <w:rsid w:val="006B663E"/>
    <w:rsid w:val="006B6A7D"/>
    <w:rsid w:val="006B78FE"/>
    <w:rsid w:val="006C03B8"/>
    <w:rsid w:val="006C1468"/>
    <w:rsid w:val="006C36C1"/>
    <w:rsid w:val="006C46EF"/>
    <w:rsid w:val="006C497A"/>
    <w:rsid w:val="006C4AB2"/>
    <w:rsid w:val="006C54F9"/>
    <w:rsid w:val="006C5EC9"/>
    <w:rsid w:val="006C6059"/>
    <w:rsid w:val="006C656A"/>
    <w:rsid w:val="006C6EED"/>
    <w:rsid w:val="006C7083"/>
    <w:rsid w:val="006C7522"/>
    <w:rsid w:val="006D077C"/>
    <w:rsid w:val="006D0912"/>
    <w:rsid w:val="006D1138"/>
    <w:rsid w:val="006D3691"/>
    <w:rsid w:val="006D3DAE"/>
    <w:rsid w:val="006D4061"/>
    <w:rsid w:val="006D5610"/>
    <w:rsid w:val="006D5829"/>
    <w:rsid w:val="006D5E16"/>
    <w:rsid w:val="006D6F08"/>
    <w:rsid w:val="006D7E04"/>
    <w:rsid w:val="006E062C"/>
    <w:rsid w:val="006E1C82"/>
    <w:rsid w:val="006E28B7"/>
    <w:rsid w:val="006E29EF"/>
    <w:rsid w:val="006E2A9B"/>
    <w:rsid w:val="006E32E7"/>
    <w:rsid w:val="006E3310"/>
    <w:rsid w:val="006E4E39"/>
    <w:rsid w:val="006E565E"/>
    <w:rsid w:val="006E6538"/>
    <w:rsid w:val="006E673D"/>
    <w:rsid w:val="006E6A83"/>
    <w:rsid w:val="006E7198"/>
    <w:rsid w:val="006E77F3"/>
    <w:rsid w:val="006E7AF6"/>
    <w:rsid w:val="006E7D3B"/>
    <w:rsid w:val="006F0D97"/>
    <w:rsid w:val="006F1B70"/>
    <w:rsid w:val="006F24BD"/>
    <w:rsid w:val="006F341D"/>
    <w:rsid w:val="006F3CDE"/>
    <w:rsid w:val="006F3DA7"/>
    <w:rsid w:val="006F4E67"/>
    <w:rsid w:val="006F58D4"/>
    <w:rsid w:val="006F6582"/>
    <w:rsid w:val="006F6BD4"/>
    <w:rsid w:val="006F70BA"/>
    <w:rsid w:val="00700096"/>
    <w:rsid w:val="00701C3A"/>
    <w:rsid w:val="007030CB"/>
    <w:rsid w:val="0070346E"/>
    <w:rsid w:val="00704EDB"/>
    <w:rsid w:val="0070515D"/>
    <w:rsid w:val="00706101"/>
    <w:rsid w:val="007061F9"/>
    <w:rsid w:val="00707072"/>
    <w:rsid w:val="0070712D"/>
    <w:rsid w:val="00707D61"/>
    <w:rsid w:val="00711260"/>
    <w:rsid w:val="00711805"/>
    <w:rsid w:val="00711D30"/>
    <w:rsid w:val="00712287"/>
    <w:rsid w:val="00712574"/>
    <w:rsid w:val="00712772"/>
    <w:rsid w:val="007137FD"/>
    <w:rsid w:val="007148D3"/>
    <w:rsid w:val="00715A3E"/>
    <w:rsid w:val="00715B9A"/>
    <w:rsid w:val="00717D55"/>
    <w:rsid w:val="007208C7"/>
    <w:rsid w:val="0072127D"/>
    <w:rsid w:val="007223A0"/>
    <w:rsid w:val="00725400"/>
    <w:rsid w:val="007257D0"/>
    <w:rsid w:val="00725E92"/>
    <w:rsid w:val="00725EE1"/>
    <w:rsid w:val="00726EA6"/>
    <w:rsid w:val="00727208"/>
    <w:rsid w:val="00727680"/>
    <w:rsid w:val="00731FCC"/>
    <w:rsid w:val="00732065"/>
    <w:rsid w:val="007325AD"/>
    <w:rsid w:val="0073450F"/>
    <w:rsid w:val="007348B1"/>
    <w:rsid w:val="0073517B"/>
    <w:rsid w:val="007362A6"/>
    <w:rsid w:val="00736977"/>
    <w:rsid w:val="00736D7D"/>
    <w:rsid w:val="00740C38"/>
    <w:rsid w:val="00740C69"/>
    <w:rsid w:val="00740E58"/>
    <w:rsid w:val="007413CC"/>
    <w:rsid w:val="00741F8C"/>
    <w:rsid w:val="00742B73"/>
    <w:rsid w:val="00744350"/>
    <w:rsid w:val="007445A0"/>
    <w:rsid w:val="007447C3"/>
    <w:rsid w:val="0074524B"/>
    <w:rsid w:val="007461BB"/>
    <w:rsid w:val="007467C4"/>
    <w:rsid w:val="00746939"/>
    <w:rsid w:val="00747D8B"/>
    <w:rsid w:val="00751228"/>
    <w:rsid w:val="007559F8"/>
    <w:rsid w:val="00756276"/>
    <w:rsid w:val="00756C92"/>
    <w:rsid w:val="007571DD"/>
    <w:rsid w:val="007571E1"/>
    <w:rsid w:val="00757BB5"/>
    <w:rsid w:val="007604B2"/>
    <w:rsid w:val="00761152"/>
    <w:rsid w:val="00762C53"/>
    <w:rsid w:val="00764667"/>
    <w:rsid w:val="00765281"/>
    <w:rsid w:val="00766839"/>
    <w:rsid w:val="00766BAD"/>
    <w:rsid w:val="00766E3A"/>
    <w:rsid w:val="00767B45"/>
    <w:rsid w:val="00770672"/>
    <w:rsid w:val="00771717"/>
    <w:rsid w:val="00772474"/>
    <w:rsid w:val="007729A2"/>
    <w:rsid w:val="00772B89"/>
    <w:rsid w:val="00774F78"/>
    <w:rsid w:val="007755F2"/>
    <w:rsid w:val="00776971"/>
    <w:rsid w:val="00777539"/>
    <w:rsid w:val="00780A80"/>
    <w:rsid w:val="007810C7"/>
    <w:rsid w:val="0078122D"/>
    <w:rsid w:val="0078177E"/>
    <w:rsid w:val="00782178"/>
    <w:rsid w:val="00782737"/>
    <w:rsid w:val="007827CC"/>
    <w:rsid w:val="0078304C"/>
    <w:rsid w:val="00783249"/>
    <w:rsid w:val="00783673"/>
    <w:rsid w:val="00785490"/>
    <w:rsid w:val="007860A9"/>
    <w:rsid w:val="00790D8F"/>
    <w:rsid w:val="0079130D"/>
    <w:rsid w:val="00791C45"/>
    <w:rsid w:val="007925EA"/>
    <w:rsid w:val="007925FE"/>
    <w:rsid w:val="007933B3"/>
    <w:rsid w:val="00793CD8"/>
    <w:rsid w:val="00794C20"/>
    <w:rsid w:val="00795412"/>
    <w:rsid w:val="00795C92"/>
    <w:rsid w:val="00796231"/>
    <w:rsid w:val="00796C03"/>
    <w:rsid w:val="00797507"/>
    <w:rsid w:val="007A07BB"/>
    <w:rsid w:val="007A1CB3"/>
    <w:rsid w:val="007A306F"/>
    <w:rsid w:val="007A43A6"/>
    <w:rsid w:val="007A43D8"/>
    <w:rsid w:val="007A5115"/>
    <w:rsid w:val="007A531C"/>
    <w:rsid w:val="007A557D"/>
    <w:rsid w:val="007A58A6"/>
    <w:rsid w:val="007A70EA"/>
    <w:rsid w:val="007B01F2"/>
    <w:rsid w:val="007B0228"/>
    <w:rsid w:val="007B06F7"/>
    <w:rsid w:val="007B21DC"/>
    <w:rsid w:val="007B3D2D"/>
    <w:rsid w:val="007B3E19"/>
    <w:rsid w:val="007B50AE"/>
    <w:rsid w:val="007B51DF"/>
    <w:rsid w:val="007B52BB"/>
    <w:rsid w:val="007B53F9"/>
    <w:rsid w:val="007B54B8"/>
    <w:rsid w:val="007B648F"/>
    <w:rsid w:val="007B6A95"/>
    <w:rsid w:val="007B6B10"/>
    <w:rsid w:val="007C04D2"/>
    <w:rsid w:val="007C05DD"/>
    <w:rsid w:val="007C0603"/>
    <w:rsid w:val="007C082D"/>
    <w:rsid w:val="007C0909"/>
    <w:rsid w:val="007C3D18"/>
    <w:rsid w:val="007C60BF"/>
    <w:rsid w:val="007C6A07"/>
    <w:rsid w:val="007C6FE9"/>
    <w:rsid w:val="007C702B"/>
    <w:rsid w:val="007C75A1"/>
    <w:rsid w:val="007C77A5"/>
    <w:rsid w:val="007D04E5"/>
    <w:rsid w:val="007D21E5"/>
    <w:rsid w:val="007D3532"/>
    <w:rsid w:val="007D4F71"/>
    <w:rsid w:val="007D56B8"/>
    <w:rsid w:val="007D5901"/>
    <w:rsid w:val="007D5A43"/>
    <w:rsid w:val="007D6318"/>
    <w:rsid w:val="007D7526"/>
    <w:rsid w:val="007D752C"/>
    <w:rsid w:val="007E01D5"/>
    <w:rsid w:val="007E09EA"/>
    <w:rsid w:val="007E3C66"/>
    <w:rsid w:val="007E4610"/>
    <w:rsid w:val="007E4715"/>
    <w:rsid w:val="007E4D6A"/>
    <w:rsid w:val="007E505B"/>
    <w:rsid w:val="007E7091"/>
    <w:rsid w:val="007E7D61"/>
    <w:rsid w:val="007F0D07"/>
    <w:rsid w:val="007F5424"/>
    <w:rsid w:val="007F572D"/>
    <w:rsid w:val="007F6546"/>
    <w:rsid w:val="007F6CBD"/>
    <w:rsid w:val="0080050D"/>
    <w:rsid w:val="008034B9"/>
    <w:rsid w:val="00803FAE"/>
    <w:rsid w:val="008047D5"/>
    <w:rsid w:val="00804E89"/>
    <w:rsid w:val="00805F5F"/>
    <w:rsid w:val="0080605F"/>
    <w:rsid w:val="0080769A"/>
    <w:rsid w:val="00807786"/>
    <w:rsid w:val="008113D6"/>
    <w:rsid w:val="008113DB"/>
    <w:rsid w:val="00811C2C"/>
    <w:rsid w:val="00811FCB"/>
    <w:rsid w:val="008122A5"/>
    <w:rsid w:val="0081281F"/>
    <w:rsid w:val="008158D6"/>
    <w:rsid w:val="00815EA9"/>
    <w:rsid w:val="00816B90"/>
    <w:rsid w:val="00817196"/>
    <w:rsid w:val="00822097"/>
    <w:rsid w:val="0082290B"/>
    <w:rsid w:val="00822EEB"/>
    <w:rsid w:val="008233FD"/>
    <w:rsid w:val="008235DB"/>
    <w:rsid w:val="00823854"/>
    <w:rsid w:val="00824AB4"/>
    <w:rsid w:val="00825782"/>
    <w:rsid w:val="00825C42"/>
    <w:rsid w:val="00825D25"/>
    <w:rsid w:val="00827D6F"/>
    <w:rsid w:val="0083041D"/>
    <w:rsid w:val="00831036"/>
    <w:rsid w:val="00831721"/>
    <w:rsid w:val="00831E21"/>
    <w:rsid w:val="008337F3"/>
    <w:rsid w:val="0083383D"/>
    <w:rsid w:val="00834111"/>
    <w:rsid w:val="00835806"/>
    <w:rsid w:val="008376AC"/>
    <w:rsid w:val="00841DB4"/>
    <w:rsid w:val="00842150"/>
    <w:rsid w:val="008444E8"/>
    <w:rsid w:val="00844E80"/>
    <w:rsid w:val="0084592F"/>
    <w:rsid w:val="00846675"/>
    <w:rsid w:val="00846FE7"/>
    <w:rsid w:val="00847001"/>
    <w:rsid w:val="0084703F"/>
    <w:rsid w:val="00847E7F"/>
    <w:rsid w:val="00850E0B"/>
    <w:rsid w:val="00852047"/>
    <w:rsid w:val="00855BD8"/>
    <w:rsid w:val="00856911"/>
    <w:rsid w:val="00856C1F"/>
    <w:rsid w:val="008575B2"/>
    <w:rsid w:val="00857A27"/>
    <w:rsid w:val="00860340"/>
    <w:rsid w:val="00860D34"/>
    <w:rsid w:val="00860FBC"/>
    <w:rsid w:val="00862D47"/>
    <w:rsid w:val="008632F7"/>
    <w:rsid w:val="00863492"/>
    <w:rsid w:val="008644BB"/>
    <w:rsid w:val="008649CB"/>
    <w:rsid w:val="00864F3D"/>
    <w:rsid w:val="008650F7"/>
    <w:rsid w:val="00865DDC"/>
    <w:rsid w:val="00865E81"/>
    <w:rsid w:val="00866C18"/>
    <w:rsid w:val="00866EB2"/>
    <w:rsid w:val="00866F5B"/>
    <w:rsid w:val="00867232"/>
    <w:rsid w:val="008677FD"/>
    <w:rsid w:val="0086798B"/>
    <w:rsid w:val="00867FA9"/>
    <w:rsid w:val="008706D4"/>
    <w:rsid w:val="00870A49"/>
    <w:rsid w:val="00870F8A"/>
    <w:rsid w:val="0087159D"/>
    <w:rsid w:val="008719A4"/>
    <w:rsid w:val="00871D23"/>
    <w:rsid w:val="008723B9"/>
    <w:rsid w:val="00873B0A"/>
    <w:rsid w:val="00874312"/>
    <w:rsid w:val="0087437C"/>
    <w:rsid w:val="008743EC"/>
    <w:rsid w:val="00875CD7"/>
    <w:rsid w:val="00876B4D"/>
    <w:rsid w:val="00877F18"/>
    <w:rsid w:val="0088061E"/>
    <w:rsid w:val="00881BA6"/>
    <w:rsid w:val="00883579"/>
    <w:rsid w:val="00884A7F"/>
    <w:rsid w:val="0089042B"/>
    <w:rsid w:val="00890D1E"/>
    <w:rsid w:val="008941E3"/>
    <w:rsid w:val="00894A88"/>
    <w:rsid w:val="00894BCC"/>
    <w:rsid w:val="0089515B"/>
    <w:rsid w:val="00895386"/>
    <w:rsid w:val="00896579"/>
    <w:rsid w:val="008A039E"/>
    <w:rsid w:val="008A0610"/>
    <w:rsid w:val="008A1169"/>
    <w:rsid w:val="008A2140"/>
    <w:rsid w:val="008A21FF"/>
    <w:rsid w:val="008A2CE2"/>
    <w:rsid w:val="008A30AC"/>
    <w:rsid w:val="008A44B8"/>
    <w:rsid w:val="008A51A8"/>
    <w:rsid w:val="008A54C7"/>
    <w:rsid w:val="008A720A"/>
    <w:rsid w:val="008A77D8"/>
    <w:rsid w:val="008B0483"/>
    <w:rsid w:val="008B0526"/>
    <w:rsid w:val="008B0788"/>
    <w:rsid w:val="008B120C"/>
    <w:rsid w:val="008B3233"/>
    <w:rsid w:val="008B50CD"/>
    <w:rsid w:val="008B51A0"/>
    <w:rsid w:val="008B592A"/>
    <w:rsid w:val="008B5D27"/>
    <w:rsid w:val="008B6A77"/>
    <w:rsid w:val="008B7B5C"/>
    <w:rsid w:val="008B7F7F"/>
    <w:rsid w:val="008C07AE"/>
    <w:rsid w:val="008C0C99"/>
    <w:rsid w:val="008C150D"/>
    <w:rsid w:val="008C2017"/>
    <w:rsid w:val="008C4958"/>
    <w:rsid w:val="008C4BAA"/>
    <w:rsid w:val="008C4E81"/>
    <w:rsid w:val="008C6AE8"/>
    <w:rsid w:val="008C7573"/>
    <w:rsid w:val="008D00A5"/>
    <w:rsid w:val="008D0766"/>
    <w:rsid w:val="008D32EA"/>
    <w:rsid w:val="008D34F1"/>
    <w:rsid w:val="008D39D8"/>
    <w:rsid w:val="008D460D"/>
    <w:rsid w:val="008D48B8"/>
    <w:rsid w:val="008D6D1A"/>
    <w:rsid w:val="008D701C"/>
    <w:rsid w:val="008D7962"/>
    <w:rsid w:val="008E065E"/>
    <w:rsid w:val="008E0927"/>
    <w:rsid w:val="008E1909"/>
    <w:rsid w:val="008E5D71"/>
    <w:rsid w:val="008E7AA6"/>
    <w:rsid w:val="008E7BF7"/>
    <w:rsid w:val="008F12C0"/>
    <w:rsid w:val="008F16F8"/>
    <w:rsid w:val="008F1C4E"/>
    <w:rsid w:val="008F1EAB"/>
    <w:rsid w:val="008F1F78"/>
    <w:rsid w:val="008F27F8"/>
    <w:rsid w:val="008F29EA"/>
    <w:rsid w:val="008F2E68"/>
    <w:rsid w:val="008F33DC"/>
    <w:rsid w:val="008F3D31"/>
    <w:rsid w:val="008F477F"/>
    <w:rsid w:val="008F5396"/>
    <w:rsid w:val="008F5687"/>
    <w:rsid w:val="008F6394"/>
    <w:rsid w:val="008F74FF"/>
    <w:rsid w:val="008F7CD7"/>
    <w:rsid w:val="008F7D7A"/>
    <w:rsid w:val="00902350"/>
    <w:rsid w:val="00902C8B"/>
    <w:rsid w:val="00903270"/>
    <w:rsid w:val="0090336B"/>
    <w:rsid w:val="009053AA"/>
    <w:rsid w:val="00905A56"/>
    <w:rsid w:val="00906939"/>
    <w:rsid w:val="00906FCC"/>
    <w:rsid w:val="00910141"/>
    <w:rsid w:val="00910187"/>
    <w:rsid w:val="00910ADD"/>
    <w:rsid w:val="00910B7D"/>
    <w:rsid w:val="00911552"/>
    <w:rsid w:val="00911DFB"/>
    <w:rsid w:val="009122D7"/>
    <w:rsid w:val="009130FD"/>
    <w:rsid w:val="009131C5"/>
    <w:rsid w:val="009139D9"/>
    <w:rsid w:val="009143A1"/>
    <w:rsid w:val="00914AD8"/>
    <w:rsid w:val="00916079"/>
    <w:rsid w:val="009169E6"/>
    <w:rsid w:val="00917CE9"/>
    <w:rsid w:val="00917E21"/>
    <w:rsid w:val="00920BF2"/>
    <w:rsid w:val="009211D1"/>
    <w:rsid w:val="00922010"/>
    <w:rsid w:val="00922933"/>
    <w:rsid w:val="00922A10"/>
    <w:rsid w:val="009231E1"/>
    <w:rsid w:val="0092464B"/>
    <w:rsid w:val="009253D6"/>
    <w:rsid w:val="00926212"/>
    <w:rsid w:val="00926F1A"/>
    <w:rsid w:val="00931A1F"/>
    <w:rsid w:val="00931BD9"/>
    <w:rsid w:val="0093203D"/>
    <w:rsid w:val="0093584D"/>
    <w:rsid w:val="009368F3"/>
    <w:rsid w:val="00937F2F"/>
    <w:rsid w:val="00940436"/>
    <w:rsid w:val="00941636"/>
    <w:rsid w:val="00941FC4"/>
    <w:rsid w:val="00943742"/>
    <w:rsid w:val="0094415D"/>
    <w:rsid w:val="00945C05"/>
    <w:rsid w:val="00945C81"/>
    <w:rsid w:val="00946945"/>
    <w:rsid w:val="00947329"/>
    <w:rsid w:val="00947713"/>
    <w:rsid w:val="00950DE7"/>
    <w:rsid w:val="00953920"/>
    <w:rsid w:val="00953D47"/>
    <w:rsid w:val="00953F5D"/>
    <w:rsid w:val="00954192"/>
    <w:rsid w:val="0095681E"/>
    <w:rsid w:val="00956E01"/>
    <w:rsid w:val="009572D4"/>
    <w:rsid w:val="00957923"/>
    <w:rsid w:val="00960109"/>
    <w:rsid w:val="0096062E"/>
    <w:rsid w:val="009609BF"/>
    <w:rsid w:val="00960F8B"/>
    <w:rsid w:val="00961921"/>
    <w:rsid w:val="0096401B"/>
    <w:rsid w:val="0096430A"/>
    <w:rsid w:val="0096554B"/>
    <w:rsid w:val="0096584A"/>
    <w:rsid w:val="0096785E"/>
    <w:rsid w:val="00967AA3"/>
    <w:rsid w:val="00970B2D"/>
    <w:rsid w:val="00971EF7"/>
    <w:rsid w:val="00971F08"/>
    <w:rsid w:val="009732CC"/>
    <w:rsid w:val="009732DD"/>
    <w:rsid w:val="0097472A"/>
    <w:rsid w:val="00974A62"/>
    <w:rsid w:val="00975EEF"/>
    <w:rsid w:val="0097603D"/>
    <w:rsid w:val="00976949"/>
    <w:rsid w:val="00977BC4"/>
    <w:rsid w:val="009800B7"/>
    <w:rsid w:val="00980477"/>
    <w:rsid w:val="0098105E"/>
    <w:rsid w:val="009827B6"/>
    <w:rsid w:val="00983291"/>
    <w:rsid w:val="00983A8B"/>
    <w:rsid w:val="0098510E"/>
    <w:rsid w:val="00985253"/>
    <w:rsid w:val="009853B3"/>
    <w:rsid w:val="00986085"/>
    <w:rsid w:val="0098631D"/>
    <w:rsid w:val="00986C01"/>
    <w:rsid w:val="00987045"/>
    <w:rsid w:val="00990630"/>
    <w:rsid w:val="009909B5"/>
    <w:rsid w:val="009913EB"/>
    <w:rsid w:val="009914CB"/>
    <w:rsid w:val="00991761"/>
    <w:rsid w:val="00992828"/>
    <w:rsid w:val="00992930"/>
    <w:rsid w:val="00994DCA"/>
    <w:rsid w:val="0099588D"/>
    <w:rsid w:val="009960EC"/>
    <w:rsid w:val="009970DD"/>
    <w:rsid w:val="0099720F"/>
    <w:rsid w:val="009A0FBA"/>
    <w:rsid w:val="009A1601"/>
    <w:rsid w:val="009A3BB6"/>
    <w:rsid w:val="009A462D"/>
    <w:rsid w:val="009A4E94"/>
    <w:rsid w:val="009A4F5E"/>
    <w:rsid w:val="009A5850"/>
    <w:rsid w:val="009A5CBA"/>
    <w:rsid w:val="009A67EE"/>
    <w:rsid w:val="009A6950"/>
    <w:rsid w:val="009B0462"/>
    <w:rsid w:val="009B11B2"/>
    <w:rsid w:val="009B1F30"/>
    <w:rsid w:val="009B3AC2"/>
    <w:rsid w:val="009B412E"/>
    <w:rsid w:val="009B4644"/>
    <w:rsid w:val="009B4DF4"/>
    <w:rsid w:val="009B5230"/>
    <w:rsid w:val="009B564E"/>
    <w:rsid w:val="009B7E87"/>
    <w:rsid w:val="009B7E8B"/>
    <w:rsid w:val="009C0169"/>
    <w:rsid w:val="009C05B5"/>
    <w:rsid w:val="009C0DFF"/>
    <w:rsid w:val="009C37DC"/>
    <w:rsid w:val="009C403E"/>
    <w:rsid w:val="009C47E0"/>
    <w:rsid w:val="009C4C35"/>
    <w:rsid w:val="009C4EA0"/>
    <w:rsid w:val="009C538B"/>
    <w:rsid w:val="009D0428"/>
    <w:rsid w:val="009D0934"/>
    <w:rsid w:val="009D14CA"/>
    <w:rsid w:val="009D1785"/>
    <w:rsid w:val="009D2465"/>
    <w:rsid w:val="009D25AB"/>
    <w:rsid w:val="009D4FF0"/>
    <w:rsid w:val="009D5833"/>
    <w:rsid w:val="009D5853"/>
    <w:rsid w:val="009D703C"/>
    <w:rsid w:val="009D718F"/>
    <w:rsid w:val="009D7B3F"/>
    <w:rsid w:val="009E068F"/>
    <w:rsid w:val="009E123B"/>
    <w:rsid w:val="009E14E0"/>
    <w:rsid w:val="009E1F04"/>
    <w:rsid w:val="009E223B"/>
    <w:rsid w:val="009E35DB"/>
    <w:rsid w:val="009E3641"/>
    <w:rsid w:val="009E3909"/>
    <w:rsid w:val="009E3A32"/>
    <w:rsid w:val="009E4036"/>
    <w:rsid w:val="009E47A3"/>
    <w:rsid w:val="009E5A93"/>
    <w:rsid w:val="009E6311"/>
    <w:rsid w:val="009E73C1"/>
    <w:rsid w:val="009E7632"/>
    <w:rsid w:val="009F052B"/>
    <w:rsid w:val="009F08F3"/>
    <w:rsid w:val="009F094A"/>
    <w:rsid w:val="009F0BF8"/>
    <w:rsid w:val="009F11CA"/>
    <w:rsid w:val="009F1466"/>
    <w:rsid w:val="009F177B"/>
    <w:rsid w:val="009F26A7"/>
    <w:rsid w:val="009F344F"/>
    <w:rsid w:val="009F36F2"/>
    <w:rsid w:val="009F3763"/>
    <w:rsid w:val="009F45F0"/>
    <w:rsid w:val="009F4B06"/>
    <w:rsid w:val="009F5E28"/>
    <w:rsid w:val="009F6431"/>
    <w:rsid w:val="00A03143"/>
    <w:rsid w:val="00A031D8"/>
    <w:rsid w:val="00A03299"/>
    <w:rsid w:val="00A0373C"/>
    <w:rsid w:val="00A048A8"/>
    <w:rsid w:val="00A04B8C"/>
    <w:rsid w:val="00A04DD0"/>
    <w:rsid w:val="00A04F49"/>
    <w:rsid w:val="00A070C1"/>
    <w:rsid w:val="00A07C4A"/>
    <w:rsid w:val="00A11AC2"/>
    <w:rsid w:val="00A12872"/>
    <w:rsid w:val="00A13E54"/>
    <w:rsid w:val="00A1493C"/>
    <w:rsid w:val="00A14CF6"/>
    <w:rsid w:val="00A14D1F"/>
    <w:rsid w:val="00A15D9C"/>
    <w:rsid w:val="00A15E30"/>
    <w:rsid w:val="00A15EA8"/>
    <w:rsid w:val="00A17F63"/>
    <w:rsid w:val="00A206FA"/>
    <w:rsid w:val="00A20FF3"/>
    <w:rsid w:val="00A2193B"/>
    <w:rsid w:val="00A21B98"/>
    <w:rsid w:val="00A22307"/>
    <w:rsid w:val="00A2267C"/>
    <w:rsid w:val="00A2351A"/>
    <w:rsid w:val="00A23988"/>
    <w:rsid w:val="00A264A9"/>
    <w:rsid w:val="00A26DCF"/>
    <w:rsid w:val="00A27785"/>
    <w:rsid w:val="00A30187"/>
    <w:rsid w:val="00A302C1"/>
    <w:rsid w:val="00A30493"/>
    <w:rsid w:val="00A336B4"/>
    <w:rsid w:val="00A3392B"/>
    <w:rsid w:val="00A33C85"/>
    <w:rsid w:val="00A3448A"/>
    <w:rsid w:val="00A357EA"/>
    <w:rsid w:val="00A36297"/>
    <w:rsid w:val="00A36DDE"/>
    <w:rsid w:val="00A37DD9"/>
    <w:rsid w:val="00A41181"/>
    <w:rsid w:val="00A41A1A"/>
    <w:rsid w:val="00A41E2B"/>
    <w:rsid w:val="00A424A9"/>
    <w:rsid w:val="00A4276C"/>
    <w:rsid w:val="00A4298F"/>
    <w:rsid w:val="00A444C6"/>
    <w:rsid w:val="00A45214"/>
    <w:rsid w:val="00A45B74"/>
    <w:rsid w:val="00A50971"/>
    <w:rsid w:val="00A5201F"/>
    <w:rsid w:val="00A523A2"/>
    <w:rsid w:val="00A5254B"/>
    <w:rsid w:val="00A52B40"/>
    <w:rsid w:val="00A52E1D"/>
    <w:rsid w:val="00A52FE8"/>
    <w:rsid w:val="00A53582"/>
    <w:rsid w:val="00A538C3"/>
    <w:rsid w:val="00A54626"/>
    <w:rsid w:val="00A60405"/>
    <w:rsid w:val="00A6137C"/>
    <w:rsid w:val="00A61499"/>
    <w:rsid w:val="00A62A77"/>
    <w:rsid w:val="00A631BF"/>
    <w:rsid w:val="00A63305"/>
    <w:rsid w:val="00A63483"/>
    <w:rsid w:val="00A657D7"/>
    <w:rsid w:val="00A65C91"/>
    <w:rsid w:val="00A660AC"/>
    <w:rsid w:val="00A66D60"/>
    <w:rsid w:val="00A67E6C"/>
    <w:rsid w:val="00A71A9D"/>
    <w:rsid w:val="00A71B99"/>
    <w:rsid w:val="00A71BAA"/>
    <w:rsid w:val="00A71C95"/>
    <w:rsid w:val="00A72405"/>
    <w:rsid w:val="00A739D0"/>
    <w:rsid w:val="00A740EA"/>
    <w:rsid w:val="00A7469A"/>
    <w:rsid w:val="00A761D4"/>
    <w:rsid w:val="00A762B9"/>
    <w:rsid w:val="00A77783"/>
    <w:rsid w:val="00A77EC4"/>
    <w:rsid w:val="00A80A18"/>
    <w:rsid w:val="00A812BE"/>
    <w:rsid w:val="00A8197D"/>
    <w:rsid w:val="00A81EE0"/>
    <w:rsid w:val="00A8299C"/>
    <w:rsid w:val="00A82F48"/>
    <w:rsid w:val="00A8548D"/>
    <w:rsid w:val="00A85B67"/>
    <w:rsid w:val="00A92879"/>
    <w:rsid w:val="00A932FA"/>
    <w:rsid w:val="00A93B5F"/>
    <w:rsid w:val="00A9442A"/>
    <w:rsid w:val="00A97BFC"/>
    <w:rsid w:val="00AA016F"/>
    <w:rsid w:val="00AA0D37"/>
    <w:rsid w:val="00AA0E54"/>
    <w:rsid w:val="00AA1B85"/>
    <w:rsid w:val="00AA1ED6"/>
    <w:rsid w:val="00AA24D6"/>
    <w:rsid w:val="00AA2782"/>
    <w:rsid w:val="00AA4155"/>
    <w:rsid w:val="00AA51D6"/>
    <w:rsid w:val="00AA6937"/>
    <w:rsid w:val="00AA76B4"/>
    <w:rsid w:val="00AA7FFA"/>
    <w:rsid w:val="00AB064B"/>
    <w:rsid w:val="00AB0BC8"/>
    <w:rsid w:val="00AB11CA"/>
    <w:rsid w:val="00AB14D9"/>
    <w:rsid w:val="00AB1F07"/>
    <w:rsid w:val="00AB4AB8"/>
    <w:rsid w:val="00AB4E54"/>
    <w:rsid w:val="00AB64FF"/>
    <w:rsid w:val="00AB655E"/>
    <w:rsid w:val="00AB6701"/>
    <w:rsid w:val="00AC007F"/>
    <w:rsid w:val="00AC01BB"/>
    <w:rsid w:val="00AC177E"/>
    <w:rsid w:val="00AC1CAB"/>
    <w:rsid w:val="00AC210A"/>
    <w:rsid w:val="00AC2CFE"/>
    <w:rsid w:val="00AC2ECD"/>
    <w:rsid w:val="00AC3119"/>
    <w:rsid w:val="00AC314E"/>
    <w:rsid w:val="00AC373C"/>
    <w:rsid w:val="00AC3932"/>
    <w:rsid w:val="00AC49FB"/>
    <w:rsid w:val="00AC5A10"/>
    <w:rsid w:val="00AC7C64"/>
    <w:rsid w:val="00AD0A0C"/>
    <w:rsid w:val="00AD0AA3"/>
    <w:rsid w:val="00AD2496"/>
    <w:rsid w:val="00AD2ED0"/>
    <w:rsid w:val="00AD3BEF"/>
    <w:rsid w:val="00AD3F94"/>
    <w:rsid w:val="00AD4A5A"/>
    <w:rsid w:val="00AD6586"/>
    <w:rsid w:val="00AD6F0F"/>
    <w:rsid w:val="00AE07CE"/>
    <w:rsid w:val="00AE27AC"/>
    <w:rsid w:val="00AE40E0"/>
    <w:rsid w:val="00AE4DBA"/>
    <w:rsid w:val="00AE4F07"/>
    <w:rsid w:val="00AE5699"/>
    <w:rsid w:val="00AE7F67"/>
    <w:rsid w:val="00AF16DC"/>
    <w:rsid w:val="00AF1C5D"/>
    <w:rsid w:val="00AF213C"/>
    <w:rsid w:val="00AF24D9"/>
    <w:rsid w:val="00AF2577"/>
    <w:rsid w:val="00AF34CD"/>
    <w:rsid w:val="00AF3D7C"/>
    <w:rsid w:val="00AF42D7"/>
    <w:rsid w:val="00AF4A75"/>
    <w:rsid w:val="00AF5C00"/>
    <w:rsid w:val="00AF7CA7"/>
    <w:rsid w:val="00B006FE"/>
    <w:rsid w:val="00B007CB"/>
    <w:rsid w:val="00B0195E"/>
    <w:rsid w:val="00B027A7"/>
    <w:rsid w:val="00B02AA9"/>
    <w:rsid w:val="00B02FA3"/>
    <w:rsid w:val="00B05084"/>
    <w:rsid w:val="00B05255"/>
    <w:rsid w:val="00B058F6"/>
    <w:rsid w:val="00B072F3"/>
    <w:rsid w:val="00B10107"/>
    <w:rsid w:val="00B10128"/>
    <w:rsid w:val="00B10C9C"/>
    <w:rsid w:val="00B12C49"/>
    <w:rsid w:val="00B1365D"/>
    <w:rsid w:val="00B148A1"/>
    <w:rsid w:val="00B15134"/>
    <w:rsid w:val="00B15163"/>
    <w:rsid w:val="00B157F9"/>
    <w:rsid w:val="00B17974"/>
    <w:rsid w:val="00B17CC0"/>
    <w:rsid w:val="00B17D09"/>
    <w:rsid w:val="00B20256"/>
    <w:rsid w:val="00B20D09"/>
    <w:rsid w:val="00B21A1B"/>
    <w:rsid w:val="00B22CDF"/>
    <w:rsid w:val="00B23AAE"/>
    <w:rsid w:val="00B24899"/>
    <w:rsid w:val="00B2748B"/>
    <w:rsid w:val="00B2763F"/>
    <w:rsid w:val="00B27AAC"/>
    <w:rsid w:val="00B27DAC"/>
    <w:rsid w:val="00B30929"/>
    <w:rsid w:val="00B33E09"/>
    <w:rsid w:val="00B34971"/>
    <w:rsid w:val="00B35DF7"/>
    <w:rsid w:val="00B364E2"/>
    <w:rsid w:val="00B366E2"/>
    <w:rsid w:val="00B372AA"/>
    <w:rsid w:val="00B373C7"/>
    <w:rsid w:val="00B40445"/>
    <w:rsid w:val="00B408D1"/>
    <w:rsid w:val="00B409D8"/>
    <w:rsid w:val="00B409E0"/>
    <w:rsid w:val="00B41050"/>
    <w:rsid w:val="00B41888"/>
    <w:rsid w:val="00B45343"/>
    <w:rsid w:val="00B45417"/>
    <w:rsid w:val="00B45A52"/>
    <w:rsid w:val="00B46175"/>
    <w:rsid w:val="00B4720A"/>
    <w:rsid w:val="00B4731E"/>
    <w:rsid w:val="00B47ACA"/>
    <w:rsid w:val="00B47E39"/>
    <w:rsid w:val="00B47FED"/>
    <w:rsid w:val="00B51078"/>
    <w:rsid w:val="00B5255F"/>
    <w:rsid w:val="00B545C4"/>
    <w:rsid w:val="00B548B7"/>
    <w:rsid w:val="00B54B83"/>
    <w:rsid w:val="00B54F8B"/>
    <w:rsid w:val="00B6006B"/>
    <w:rsid w:val="00B60BE6"/>
    <w:rsid w:val="00B614E0"/>
    <w:rsid w:val="00B619B0"/>
    <w:rsid w:val="00B64D00"/>
    <w:rsid w:val="00B64FA5"/>
    <w:rsid w:val="00B664C7"/>
    <w:rsid w:val="00B67F18"/>
    <w:rsid w:val="00B70235"/>
    <w:rsid w:val="00B71B94"/>
    <w:rsid w:val="00B71BD7"/>
    <w:rsid w:val="00B71F0A"/>
    <w:rsid w:val="00B7237C"/>
    <w:rsid w:val="00B727FD"/>
    <w:rsid w:val="00B728BD"/>
    <w:rsid w:val="00B7384A"/>
    <w:rsid w:val="00B739F6"/>
    <w:rsid w:val="00B7464F"/>
    <w:rsid w:val="00B74A2D"/>
    <w:rsid w:val="00B74B48"/>
    <w:rsid w:val="00B752A2"/>
    <w:rsid w:val="00B753FD"/>
    <w:rsid w:val="00B757A7"/>
    <w:rsid w:val="00B75864"/>
    <w:rsid w:val="00B7655A"/>
    <w:rsid w:val="00B8086B"/>
    <w:rsid w:val="00B80B19"/>
    <w:rsid w:val="00B80CB8"/>
    <w:rsid w:val="00B8128E"/>
    <w:rsid w:val="00B81A6C"/>
    <w:rsid w:val="00B8397C"/>
    <w:rsid w:val="00B84DF3"/>
    <w:rsid w:val="00B85712"/>
    <w:rsid w:val="00B85DE5"/>
    <w:rsid w:val="00B8790A"/>
    <w:rsid w:val="00B90B22"/>
    <w:rsid w:val="00B90F73"/>
    <w:rsid w:val="00B9109C"/>
    <w:rsid w:val="00B93B59"/>
    <w:rsid w:val="00B9406A"/>
    <w:rsid w:val="00B94F2A"/>
    <w:rsid w:val="00BA0164"/>
    <w:rsid w:val="00BA0D4A"/>
    <w:rsid w:val="00BA2280"/>
    <w:rsid w:val="00BA2A08"/>
    <w:rsid w:val="00BA2A9D"/>
    <w:rsid w:val="00BA424C"/>
    <w:rsid w:val="00BA48FB"/>
    <w:rsid w:val="00BA4B30"/>
    <w:rsid w:val="00BA56D2"/>
    <w:rsid w:val="00BA76E0"/>
    <w:rsid w:val="00BA79E6"/>
    <w:rsid w:val="00BA7E68"/>
    <w:rsid w:val="00BB1064"/>
    <w:rsid w:val="00BB1385"/>
    <w:rsid w:val="00BB2A25"/>
    <w:rsid w:val="00BB51E9"/>
    <w:rsid w:val="00BB5360"/>
    <w:rsid w:val="00BB5A30"/>
    <w:rsid w:val="00BB5C3B"/>
    <w:rsid w:val="00BB7325"/>
    <w:rsid w:val="00BB7740"/>
    <w:rsid w:val="00BC0B8D"/>
    <w:rsid w:val="00BC0FDC"/>
    <w:rsid w:val="00BC0FF9"/>
    <w:rsid w:val="00BC11E3"/>
    <w:rsid w:val="00BC1BC0"/>
    <w:rsid w:val="00BC3053"/>
    <w:rsid w:val="00BC3476"/>
    <w:rsid w:val="00BC36CB"/>
    <w:rsid w:val="00BC3895"/>
    <w:rsid w:val="00BC3E54"/>
    <w:rsid w:val="00BC4703"/>
    <w:rsid w:val="00BC4D2E"/>
    <w:rsid w:val="00BC5540"/>
    <w:rsid w:val="00BC5C6E"/>
    <w:rsid w:val="00BC7D24"/>
    <w:rsid w:val="00BD169F"/>
    <w:rsid w:val="00BD194D"/>
    <w:rsid w:val="00BD48AC"/>
    <w:rsid w:val="00BD4C1B"/>
    <w:rsid w:val="00BD50E4"/>
    <w:rsid w:val="00BD53CF"/>
    <w:rsid w:val="00BD5F1A"/>
    <w:rsid w:val="00BD657C"/>
    <w:rsid w:val="00BE1234"/>
    <w:rsid w:val="00BE185D"/>
    <w:rsid w:val="00BE2FA6"/>
    <w:rsid w:val="00BE333F"/>
    <w:rsid w:val="00BE34EE"/>
    <w:rsid w:val="00BE3A24"/>
    <w:rsid w:val="00BE7406"/>
    <w:rsid w:val="00BE75A7"/>
    <w:rsid w:val="00BE7603"/>
    <w:rsid w:val="00BF05B3"/>
    <w:rsid w:val="00BF14E9"/>
    <w:rsid w:val="00BF24A6"/>
    <w:rsid w:val="00BF2D6B"/>
    <w:rsid w:val="00BF3245"/>
    <w:rsid w:val="00BF3279"/>
    <w:rsid w:val="00BF372E"/>
    <w:rsid w:val="00BF3F6A"/>
    <w:rsid w:val="00BF53DF"/>
    <w:rsid w:val="00BF5A89"/>
    <w:rsid w:val="00BF74C7"/>
    <w:rsid w:val="00BF7A0D"/>
    <w:rsid w:val="00C0033A"/>
    <w:rsid w:val="00C0143E"/>
    <w:rsid w:val="00C015F1"/>
    <w:rsid w:val="00C01F33"/>
    <w:rsid w:val="00C023B0"/>
    <w:rsid w:val="00C02CC6"/>
    <w:rsid w:val="00C02FE3"/>
    <w:rsid w:val="00C0348B"/>
    <w:rsid w:val="00C040F7"/>
    <w:rsid w:val="00C044AB"/>
    <w:rsid w:val="00C047D6"/>
    <w:rsid w:val="00C04C6F"/>
    <w:rsid w:val="00C05706"/>
    <w:rsid w:val="00C07377"/>
    <w:rsid w:val="00C10478"/>
    <w:rsid w:val="00C10F15"/>
    <w:rsid w:val="00C12107"/>
    <w:rsid w:val="00C1325F"/>
    <w:rsid w:val="00C14BCE"/>
    <w:rsid w:val="00C14D4B"/>
    <w:rsid w:val="00C154BB"/>
    <w:rsid w:val="00C15C9B"/>
    <w:rsid w:val="00C15EB6"/>
    <w:rsid w:val="00C16FC6"/>
    <w:rsid w:val="00C21793"/>
    <w:rsid w:val="00C221FA"/>
    <w:rsid w:val="00C23240"/>
    <w:rsid w:val="00C23DE8"/>
    <w:rsid w:val="00C24466"/>
    <w:rsid w:val="00C27362"/>
    <w:rsid w:val="00C2750A"/>
    <w:rsid w:val="00C279B5"/>
    <w:rsid w:val="00C27C45"/>
    <w:rsid w:val="00C3045C"/>
    <w:rsid w:val="00C32345"/>
    <w:rsid w:val="00C335AD"/>
    <w:rsid w:val="00C34CAD"/>
    <w:rsid w:val="00C3719D"/>
    <w:rsid w:val="00C37B09"/>
    <w:rsid w:val="00C37CB2"/>
    <w:rsid w:val="00C4023F"/>
    <w:rsid w:val="00C40BBC"/>
    <w:rsid w:val="00C41EB1"/>
    <w:rsid w:val="00C423EC"/>
    <w:rsid w:val="00C43612"/>
    <w:rsid w:val="00C4377E"/>
    <w:rsid w:val="00C4378A"/>
    <w:rsid w:val="00C4390B"/>
    <w:rsid w:val="00C46E02"/>
    <w:rsid w:val="00C46E55"/>
    <w:rsid w:val="00C473A5"/>
    <w:rsid w:val="00C47485"/>
    <w:rsid w:val="00C47DF7"/>
    <w:rsid w:val="00C51136"/>
    <w:rsid w:val="00C526BA"/>
    <w:rsid w:val="00C53307"/>
    <w:rsid w:val="00C54650"/>
    <w:rsid w:val="00C54995"/>
    <w:rsid w:val="00C54D41"/>
    <w:rsid w:val="00C5556F"/>
    <w:rsid w:val="00C55F87"/>
    <w:rsid w:val="00C57349"/>
    <w:rsid w:val="00C60783"/>
    <w:rsid w:val="00C60947"/>
    <w:rsid w:val="00C60A1F"/>
    <w:rsid w:val="00C60E86"/>
    <w:rsid w:val="00C62301"/>
    <w:rsid w:val="00C62675"/>
    <w:rsid w:val="00C62AA5"/>
    <w:rsid w:val="00C62D4E"/>
    <w:rsid w:val="00C640F5"/>
    <w:rsid w:val="00C64672"/>
    <w:rsid w:val="00C65FD7"/>
    <w:rsid w:val="00C70697"/>
    <w:rsid w:val="00C716F2"/>
    <w:rsid w:val="00C72093"/>
    <w:rsid w:val="00C72291"/>
    <w:rsid w:val="00C72EF4"/>
    <w:rsid w:val="00C738AA"/>
    <w:rsid w:val="00C744FE"/>
    <w:rsid w:val="00C751B8"/>
    <w:rsid w:val="00C75465"/>
    <w:rsid w:val="00C756F1"/>
    <w:rsid w:val="00C75D2F"/>
    <w:rsid w:val="00C767BE"/>
    <w:rsid w:val="00C76E3C"/>
    <w:rsid w:val="00C81568"/>
    <w:rsid w:val="00C8165D"/>
    <w:rsid w:val="00C83266"/>
    <w:rsid w:val="00C84909"/>
    <w:rsid w:val="00C84AE1"/>
    <w:rsid w:val="00C852B1"/>
    <w:rsid w:val="00C85478"/>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09F"/>
    <w:rsid w:val="00C97FB8"/>
    <w:rsid w:val="00CA065F"/>
    <w:rsid w:val="00CA1BAD"/>
    <w:rsid w:val="00CA1ED8"/>
    <w:rsid w:val="00CA206F"/>
    <w:rsid w:val="00CA38D6"/>
    <w:rsid w:val="00CA738A"/>
    <w:rsid w:val="00CA7739"/>
    <w:rsid w:val="00CB1F63"/>
    <w:rsid w:val="00CB32DC"/>
    <w:rsid w:val="00CB5416"/>
    <w:rsid w:val="00CB5B4D"/>
    <w:rsid w:val="00CB7170"/>
    <w:rsid w:val="00CB7429"/>
    <w:rsid w:val="00CC040E"/>
    <w:rsid w:val="00CC111F"/>
    <w:rsid w:val="00CC2011"/>
    <w:rsid w:val="00CC3EA0"/>
    <w:rsid w:val="00CC4AC5"/>
    <w:rsid w:val="00CC4EAF"/>
    <w:rsid w:val="00CC5B69"/>
    <w:rsid w:val="00CC6292"/>
    <w:rsid w:val="00CC63E2"/>
    <w:rsid w:val="00CC7040"/>
    <w:rsid w:val="00CC7B45"/>
    <w:rsid w:val="00CD0E29"/>
    <w:rsid w:val="00CD1188"/>
    <w:rsid w:val="00CD2ED1"/>
    <w:rsid w:val="00CD337B"/>
    <w:rsid w:val="00CD56F0"/>
    <w:rsid w:val="00CD6B6A"/>
    <w:rsid w:val="00CD71FD"/>
    <w:rsid w:val="00CD7796"/>
    <w:rsid w:val="00CE0424"/>
    <w:rsid w:val="00CE1076"/>
    <w:rsid w:val="00CE364E"/>
    <w:rsid w:val="00CE38C5"/>
    <w:rsid w:val="00CE5B1B"/>
    <w:rsid w:val="00CE5FDB"/>
    <w:rsid w:val="00CE71CC"/>
    <w:rsid w:val="00CE7561"/>
    <w:rsid w:val="00CE7C80"/>
    <w:rsid w:val="00CF1354"/>
    <w:rsid w:val="00CF1B8B"/>
    <w:rsid w:val="00CF1BA9"/>
    <w:rsid w:val="00CF2B5C"/>
    <w:rsid w:val="00CF2DD4"/>
    <w:rsid w:val="00CF3249"/>
    <w:rsid w:val="00CF3B1F"/>
    <w:rsid w:val="00CF3BF6"/>
    <w:rsid w:val="00CF55F4"/>
    <w:rsid w:val="00CF6255"/>
    <w:rsid w:val="00CF625B"/>
    <w:rsid w:val="00CF687E"/>
    <w:rsid w:val="00CF6F7B"/>
    <w:rsid w:val="00CF7421"/>
    <w:rsid w:val="00D0111E"/>
    <w:rsid w:val="00D0349B"/>
    <w:rsid w:val="00D036E2"/>
    <w:rsid w:val="00D039A3"/>
    <w:rsid w:val="00D052B4"/>
    <w:rsid w:val="00D05344"/>
    <w:rsid w:val="00D055E7"/>
    <w:rsid w:val="00D06933"/>
    <w:rsid w:val="00D06D2D"/>
    <w:rsid w:val="00D07B23"/>
    <w:rsid w:val="00D07E6B"/>
    <w:rsid w:val="00D10249"/>
    <w:rsid w:val="00D115C3"/>
    <w:rsid w:val="00D11897"/>
    <w:rsid w:val="00D11B31"/>
    <w:rsid w:val="00D12CFE"/>
    <w:rsid w:val="00D13135"/>
    <w:rsid w:val="00D138A5"/>
    <w:rsid w:val="00D13E4E"/>
    <w:rsid w:val="00D14471"/>
    <w:rsid w:val="00D16F7A"/>
    <w:rsid w:val="00D17D3C"/>
    <w:rsid w:val="00D20007"/>
    <w:rsid w:val="00D20C0C"/>
    <w:rsid w:val="00D21BCB"/>
    <w:rsid w:val="00D2395A"/>
    <w:rsid w:val="00D239A7"/>
    <w:rsid w:val="00D23F47"/>
    <w:rsid w:val="00D24BCC"/>
    <w:rsid w:val="00D263A5"/>
    <w:rsid w:val="00D265EB"/>
    <w:rsid w:val="00D273B4"/>
    <w:rsid w:val="00D27CBE"/>
    <w:rsid w:val="00D31F69"/>
    <w:rsid w:val="00D33E77"/>
    <w:rsid w:val="00D35193"/>
    <w:rsid w:val="00D35586"/>
    <w:rsid w:val="00D36B0E"/>
    <w:rsid w:val="00D36E71"/>
    <w:rsid w:val="00D36FD3"/>
    <w:rsid w:val="00D37A31"/>
    <w:rsid w:val="00D37D87"/>
    <w:rsid w:val="00D40B33"/>
    <w:rsid w:val="00D42464"/>
    <w:rsid w:val="00D42755"/>
    <w:rsid w:val="00D4318F"/>
    <w:rsid w:val="00D43688"/>
    <w:rsid w:val="00D438BF"/>
    <w:rsid w:val="00D440F8"/>
    <w:rsid w:val="00D44680"/>
    <w:rsid w:val="00D4509A"/>
    <w:rsid w:val="00D514FE"/>
    <w:rsid w:val="00D526E5"/>
    <w:rsid w:val="00D53223"/>
    <w:rsid w:val="00D5375B"/>
    <w:rsid w:val="00D539A3"/>
    <w:rsid w:val="00D5400D"/>
    <w:rsid w:val="00D544D9"/>
    <w:rsid w:val="00D546FF"/>
    <w:rsid w:val="00D55058"/>
    <w:rsid w:val="00D55AD5"/>
    <w:rsid w:val="00D576CA"/>
    <w:rsid w:val="00D57E04"/>
    <w:rsid w:val="00D60305"/>
    <w:rsid w:val="00D60C98"/>
    <w:rsid w:val="00D61071"/>
    <w:rsid w:val="00D617F4"/>
    <w:rsid w:val="00D61AF5"/>
    <w:rsid w:val="00D6223A"/>
    <w:rsid w:val="00D638C0"/>
    <w:rsid w:val="00D63AC7"/>
    <w:rsid w:val="00D64A4D"/>
    <w:rsid w:val="00D652B5"/>
    <w:rsid w:val="00D66155"/>
    <w:rsid w:val="00D708B0"/>
    <w:rsid w:val="00D70C89"/>
    <w:rsid w:val="00D73D8D"/>
    <w:rsid w:val="00D7483A"/>
    <w:rsid w:val="00D77431"/>
    <w:rsid w:val="00D77B1D"/>
    <w:rsid w:val="00D8021F"/>
    <w:rsid w:val="00D80383"/>
    <w:rsid w:val="00D8082D"/>
    <w:rsid w:val="00D823C6"/>
    <w:rsid w:val="00D8327F"/>
    <w:rsid w:val="00D84E55"/>
    <w:rsid w:val="00D86CA3"/>
    <w:rsid w:val="00D871CE"/>
    <w:rsid w:val="00D875B3"/>
    <w:rsid w:val="00D91570"/>
    <w:rsid w:val="00D9196D"/>
    <w:rsid w:val="00D92982"/>
    <w:rsid w:val="00D95621"/>
    <w:rsid w:val="00D96F9D"/>
    <w:rsid w:val="00DA0B14"/>
    <w:rsid w:val="00DA0FC6"/>
    <w:rsid w:val="00DA305E"/>
    <w:rsid w:val="00DA5417"/>
    <w:rsid w:val="00DA56E8"/>
    <w:rsid w:val="00DA5918"/>
    <w:rsid w:val="00DA6567"/>
    <w:rsid w:val="00DA6D96"/>
    <w:rsid w:val="00DA72A6"/>
    <w:rsid w:val="00DA7497"/>
    <w:rsid w:val="00DA7726"/>
    <w:rsid w:val="00DB0A9F"/>
    <w:rsid w:val="00DB11AF"/>
    <w:rsid w:val="00DB2DD3"/>
    <w:rsid w:val="00DB377D"/>
    <w:rsid w:val="00DB39E0"/>
    <w:rsid w:val="00DB39F0"/>
    <w:rsid w:val="00DB3C60"/>
    <w:rsid w:val="00DB4CF3"/>
    <w:rsid w:val="00DB4FA4"/>
    <w:rsid w:val="00DB50A6"/>
    <w:rsid w:val="00DB5645"/>
    <w:rsid w:val="00DB5FB3"/>
    <w:rsid w:val="00DB690E"/>
    <w:rsid w:val="00DB691E"/>
    <w:rsid w:val="00DB76B5"/>
    <w:rsid w:val="00DC136D"/>
    <w:rsid w:val="00DC176A"/>
    <w:rsid w:val="00DC209A"/>
    <w:rsid w:val="00DC2901"/>
    <w:rsid w:val="00DC2D36"/>
    <w:rsid w:val="00DC2F8F"/>
    <w:rsid w:val="00DC3C84"/>
    <w:rsid w:val="00DC53EF"/>
    <w:rsid w:val="00DC5431"/>
    <w:rsid w:val="00DC5550"/>
    <w:rsid w:val="00DC6CA2"/>
    <w:rsid w:val="00DC7A5F"/>
    <w:rsid w:val="00DD2B87"/>
    <w:rsid w:val="00DD6080"/>
    <w:rsid w:val="00DE1ABC"/>
    <w:rsid w:val="00DE5608"/>
    <w:rsid w:val="00DE58D0"/>
    <w:rsid w:val="00DE654F"/>
    <w:rsid w:val="00DE699E"/>
    <w:rsid w:val="00DF0A64"/>
    <w:rsid w:val="00DF0B6E"/>
    <w:rsid w:val="00DF14AA"/>
    <w:rsid w:val="00DF15E0"/>
    <w:rsid w:val="00DF2D5E"/>
    <w:rsid w:val="00DF37A0"/>
    <w:rsid w:val="00DF6BD1"/>
    <w:rsid w:val="00DF725F"/>
    <w:rsid w:val="00DF7869"/>
    <w:rsid w:val="00E0076C"/>
    <w:rsid w:val="00E00EA0"/>
    <w:rsid w:val="00E020BD"/>
    <w:rsid w:val="00E02BD9"/>
    <w:rsid w:val="00E02DDD"/>
    <w:rsid w:val="00E03240"/>
    <w:rsid w:val="00E040F5"/>
    <w:rsid w:val="00E04606"/>
    <w:rsid w:val="00E05091"/>
    <w:rsid w:val="00E0589E"/>
    <w:rsid w:val="00E059E4"/>
    <w:rsid w:val="00E05E6B"/>
    <w:rsid w:val="00E10370"/>
    <w:rsid w:val="00E110E7"/>
    <w:rsid w:val="00E11169"/>
    <w:rsid w:val="00E11771"/>
    <w:rsid w:val="00E11B20"/>
    <w:rsid w:val="00E11B85"/>
    <w:rsid w:val="00E1308D"/>
    <w:rsid w:val="00E1468B"/>
    <w:rsid w:val="00E16DA9"/>
    <w:rsid w:val="00E17FA2"/>
    <w:rsid w:val="00E20AD2"/>
    <w:rsid w:val="00E20BBD"/>
    <w:rsid w:val="00E211A1"/>
    <w:rsid w:val="00E2142D"/>
    <w:rsid w:val="00E22330"/>
    <w:rsid w:val="00E224B1"/>
    <w:rsid w:val="00E23A8A"/>
    <w:rsid w:val="00E23AE2"/>
    <w:rsid w:val="00E2562B"/>
    <w:rsid w:val="00E258B8"/>
    <w:rsid w:val="00E2704F"/>
    <w:rsid w:val="00E30B5A"/>
    <w:rsid w:val="00E3123D"/>
    <w:rsid w:val="00E3138C"/>
    <w:rsid w:val="00E31461"/>
    <w:rsid w:val="00E31D43"/>
    <w:rsid w:val="00E32608"/>
    <w:rsid w:val="00E32B9F"/>
    <w:rsid w:val="00E33A21"/>
    <w:rsid w:val="00E34188"/>
    <w:rsid w:val="00E34B6E"/>
    <w:rsid w:val="00E35559"/>
    <w:rsid w:val="00E35DAF"/>
    <w:rsid w:val="00E36737"/>
    <w:rsid w:val="00E36EB3"/>
    <w:rsid w:val="00E3723A"/>
    <w:rsid w:val="00E37860"/>
    <w:rsid w:val="00E4187A"/>
    <w:rsid w:val="00E41CB7"/>
    <w:rsid w:val="00E42402"/>
    <w:rsid w:val="00E42989"/>
    <w:rsid w:val="00E43268"/>
    <w:rsid w:val="00E446F1"/>
    <w:rsid w:val="00E46886"/>
    <w:rsid w:val="00E47AEF"/>
    <w:rsid w:val="00E50299"/>
    <w:rsid w:val="00E518F4"/>
    <w:rsid w:val="00E52A37"/>
    <w:rsid w:val="00E534F1"/>
    <w:rsid w:val="00E53B75"/>
    <w:rsid w:val="00E54350"/>
    <w:rsid w:val="00E54DA4"/>
    <w:rsid w:val="00E54E3B"/>
    <w:rsid w:val="00E558C1"/>
    <w:rsid w:val="00E55FD2"/>
    <w:rsid w:val="00E57565"/>
    <w:rsid w:val="00E57A92"/>
    <w:rsid w:val="00E60B83"/>
    <w:rsid w:val="00E63838"/>
    <w:rsid w:val="00E64434"/>
    <w:rsid w:val="00E644C2"/>
    <w:rsid w:val="00E67C51"/>
    <w:rsid w:val="00E7015B"/>
    <w:rsid w:val="00E72EFC"/>
    <w:rsid w:val="00E73A59"/>
    <w:rsid w:val="00E75057"/>
    <w:rsid w:val="00E75058"/>
    <w:rsid w:val="00E758EC"/>
    <w:rsid w:val="00E75BA2"/>
    <w:rsid w:val="00E75E09"/>
    <w:rsid w:val="00E761C8"/>
    <w:rsid w:val="00E77A16"/>
    <w:rsid w:val="00E77AAF"/>
    <w:rsid w:val="00E81AA1"/>
    <w:rsid w:val="00E81CCD"/>
    <w:rsid w:val="00E8234C"/>
    <w:rsid w:val="00E83AA9"/>
    <w:rsid w:val="00E83B30"/>
    <w:rsid w:val="00E85928"/>
    <w:rsid w:val="00E86D56"/>
    <w:rsid w:val="00E87822"/>
    <w:rsid w:val="00E90395"/>
    <w:rsid w:val="00E90E49"/>
    <w:rsid w:val="00E917F9"/>
    <w:rsid w:val="00E92162"/>
    <w:rsid w:val="00E9291C"/>
    <w:rsid w:val="00E93FFE"/>
    <w:rsid w:val="00E94F8A"/>
    <w:rsid w:val="00E96003"/>
    <w:rsid w:val="00E96339"/>
    <w:rsid w:val="00E96766"/>
    <w:rsid w:val="00E97823"/>
    <w:rsid w:val="00E97AEC"/>
    <w:rsid w:val="00EA0A21"/>
    <w:rsid w:val="00EA0D58"/>
    <w:rsid w:val="00EA15C2"/>
    <w:rsid w:val="00EA205C"/>
    <w:rsid w:val="00EA53B8"/>
    <w:rsid w:val="00EA5410"/>
    <w:rsid w:val="00EA75A4"/>
    <w:rsid w:val="00EA7608"/>
    <w:rsid w:val="00EA7A41"/>
    <w:rsid w:val="00EB0149"/>
    <w:rsid w:val="00EB077B"/>
    <w:rsid w:val="00EB1AF0"/>
    <w:rsid w:val="00EB215A"/>
    <w:rsid w:val="00EB3D49"/>
    <w:rsid w:val="00EB4EA2"/>
    <w:rsid w:val="00EB549F"/>
    <w:rsid w:val="00EB6F88"/>
    <w:rsid w:val="00EB7079"/>
    <w:rsid w:val="00EB7252"/>
    <w:rsid w:val="00EB7EDC"/>
    <w:rsid w:val="00EC0447"/>
    <w:rsid w:val="00EC0D11"/>
    <w:rsid w:val="00EC0EC2"/>
    <w:rsid w:val="00EC2114"/>
    <w:rsid w:val="00EC24D5"/>
    <w:rsid w:val="00EC27C6"/>
    <w:rsid w:val="00EC31BE"/>
    <w:rsid w:val="00EC3459"/>
    <w:rsid w:val="00EC371A"/>
    <w:rsid w:val="00EC3FE4"/>
    <w:rsid w:val="00EC4105"/>
    <w:rsid w:val="00EC4207"/>
    <w:rsid w:val="00EC5653"/>
    <w:rsid w:val="00EC56D2"/>
    <w:rsid w:val="00EC60E1"/>
    <w:rsid w:val="00EC65C3"/>
    <w:rsid w:val="00EC71CE"/>
    <w:rsid w:val="00ED1006"/>
    <w:rsid w:val="00ED1EEC"/>
    <w:rsid w:val="00ED4605"/>
    <w:rsid w:val="00ED5741"/>
    <w:rsid w:val="00ED62E6"/>
    <w:rsid w:val="00ED70CF"/>
    <w:rsid w:val="00EE086F"/>
    <w:rsid w:val="00EE21AF"/>
    <w:rsid w:val="00EE4C1B"/>
    <w:rsid w:val="00EE62C4"/>
    <w:rsid w:val="00EE6D47"/>
    <w:rsid w:val="00EE6EAF"/>
    <w:rsid w:val="00EE74FF"/>
    <w:rsid w:val="00EE7DA6"/>
    <w:rsid w:val="00EF18FE"/>
    <w:rsid w:val="00EF1EC7"/>
    <w:rsid w:val="00EF22D7"/>
    <w:rsid w:val="00EF5787"/>
    <w:rsid w:val="00EF60D0"/>
    <w:rsid w:val="00EF6BAA"/>
    <w:rsid w:val="00F00C9D"/>
    <w:rsid w:val="00F01A26"/>
    <w:rsid w:val="00F01CCA"/>
    <w:rsid w:val="00F01CF9"/>
    <w:rsid w:val="00F01FDA"/>
    <w:rsid w:val="00F02CD9"/>
    <w:rsid w:val="00F038B8"/>
    <w:rsid w:val="00F04F78"/>
    <w:rsid w:val="00F0528D"/>
    <w:rsid w:val="00F061DA"/>
    <w:rsid w:val="00F06C67"/>
    <w:rsid w:val="00F06DFD"/>
    <w:rsid w:val="00F071D1"/>
    <w:rsid w:val="00F07254"/>
    <w:rsid w:val="00F07533"/>
    <w:rsid w:val="00F10629"/>
    <w:rsid w:val="00F11145"/>
    <w:rsid w:val="00F12907"/>
    <w:rsid w:val="00F12BB0"/>
    <w:rsid w:val="00F12BF5"/>
    <w:rsid w:val="00F13435"/>
    <w:rsid w:val="00F1349E"/>
    <w:rsid w:val="00F13EFB"/>
    <w:rsid w:val="00F15FA5"/>
    <w:rsid w:val="00F16583"/>
    <w:rsid w:val="00F168F7"/>
    <w:rsid w:val="00F1782E"/>
    <w:rsid w:val="00F2049C"/>
    <w:rsid w:val="00F209B7"/>
    <w:rsid w:val="00F20A10"/>
    <w:rsid w:val="00F211E7"/>
    <w:rsid w:val="00F2266D"/>
    <w:rsid w:val="00F22C62"/>
    <w:rsid w:val="00F23523"/>
    <w:rsid w:val="00F2376F"/>
    <w:rsid w:val="00F23BB9"/>
    <w:rsid w:val="00F243D8"/>
    <w:rsid w:val="00F26910"/>
    <w:rsid w:val="00F26C29"/>
    <w:rsid w:val="00F2746E"/>
    <w:rsid w:val="00F27C90"/>
    <w:rsid w:val="00F30828"/>
    <w:rsid w:val="00F313D6"/>
    <w:rsid w:val="00F3372C"/>
    <w:rsid w:val="00F3512C"/>
    <w:rsid w:val="00F353BF"/>
    <w:rsid w:val="00F36827"/>
    <w:rsid w:val="00F401A1"/>
    <w:rsid w:val="00F408A3"/>
    <w:rsid w:val="00F40A3B"/>
    <w:rsid w:val="00F40F0C"/>
    <w:rsid w:val="00F415CB"/>
    <w:rsid w:val="00F41952"/>
    <w:rsid w:val="00F42CAE"/>
    <w:rsid w:val="00F44762"/>
    <w:rsid w:val="00F45650"/>
    <w:rsid w:val="00F458F3"/>
    <w:rsid w:val="00F46873"/>
    <w:rsid w:val="00F4766C"/>
    <w:rsid w:val="00F47D43"/>
    <w:rsid w:val="00F5060E"/>
    <w:rsid w:val="00F507D1"/>
    <w:rsid w:val="00F51289"/>
    <w:rsid w:val="00F519CE"/>
    <w:rsid w:val="00F51ADA"/>
    <w:rsid w:val="00F52225"/>
    <w:rsid w:val="00F55802"/>
    <w:rsid w:val="00F5745D"/>
    <w:rsid w:val="00F60203"/>
    <w:rsid w:val="00F607C5"/>
    <w:rsid w:val="00F60DEA"/>
    <w:rsid w:val="00F60FEB"/>
    <w:rsid w:val="00F6283C"/>
    <w:rsid w:val="00F6302A"/>
    <w:rsid w:val="00F63950"/>
    <w:rsid w:val="00F64406"/>
    <w:rsid w:val="00F6445B"/>
    <w:rsid w:val="00F64C2B"/>
    <w:rsid w:val="00F651BE"/>
    <w:rsid w:val="00F65D49"/>
    <w:rsid w:val="00F664AA"/>
    <w:rsid w:val="00F67788"/>
    <w:rsid w:val="00F67D79"/>
    <w:rsid w:val="00F67F53"/>
    <w:rsid w:val="00F703BE"/>
    <w:rsid w:val="00F70461"/>
    <w:rsid w:val="00F7124F"/>
    <w:rsid w:val="00F7150D"/>
    <w:rsid w:val="00F71F69"/>
    <w:rsid w:val="00F726F3"/>
    <w:rsid w:val="00F72B72"/>
    <w:rsid w:val="00F72E94"/>
    <w:rsid w:val="00F730AF"/>
    <w:rsid w:val="00F74056"/>
    <w:rsid w:val="00F746AF"/>
    <w:rsid w:val="00F74BB9"/>
    <w:rsid w:val="00F75582"/>
    <w:rsid w:val="00F76EFA"/>
    <w:rsid w:val="00F77FAD"/>
    <w:rsid w:val="00F804BE"/>
    <w:rsid w:val="00F817CE"/>
    <w:rsid w:val="00F81CE9"/>
    <w:rsid w:val="00F83B38"/>
    <w:rsid w:val="00F8401B"/>
    <w:rsid w:val="00F8456C"/>
    <w:rsid w:val="00F853C3"/>
    <w:rsid w:val="00F859D8"/>
    <w:rsid w:val="00F85BD2"/>
    <w:rsid w:val="00F862B3"/>
    <w:rsid w:val="00F865D6"/>
    <w:rsid w:val="00F868F5"/>
    <w:rsid w:val="00F87149"/>
    <w:rsid w:val="00F90265"/>
    <w:rsid w:val="00F9056A"/>
    <w:rsid w:val="00F90F8D"/>
    <w:rsid w:val="00F91216"/>
    <w:rsid w:val="00F91944"/>
    <w:rsid w:val="00F92782"/>
    <w:rsid w:val="00F93AA9"/>
    <w:rsid w:val="00F9466F"/>
    <w:rsid w:val="00F94B30"/>
    <w:rsid w:val="00F96985"/>
    <w:rsid w:val="00F97838"/>
    <w:rsid w:val="00F97C05"/>
    <w:rsid w:val="00FA0835"/>
    <w:rsid w:val="00FA113B"/>
    <w:rsid w:val="00FA12E8"/>
    <w:rsid w:val="00FA1765"/>
    <w:rsid w:val="00FA2BB3"/>
    <w:rsid w:val="00FA2DF1"/>
    <w:rsid w:val="00FA65DA"/>
    <w:rsid w:val="00FA7055"/>
    <w:rsid w:val="00FB02A8"/>
    <w:rsid w:val="00FB10EB"/>
    <w:rsid w:val="00FB24DB"/>
    <w:rsid w:val="00FB2E9B"/>
    <w:rsid w:val="00FB47CF"/>
    <w:rsid w:val="00FB4C80"/>
    <w:rsid w:val="00FB5401"/>
    <w:rsid w:val="00FB6A6A"/>
    <w:rsid w:val="00FB76CD"/>
    <w:rsid w:val="00FC1B01"/>
    <w:rsid w:val="00FC2253"/>
    <w:rsid w:val="00FC43C9"/>
    <w:rsid w:val="00FC4707"/>
    <w:rsid w:val="00FC4DBC"/>
    <w:rsid w:val="00FC5310"/>
    <w:rsid w:val="00FC5510"/>
    <w:rsid w:val="00FC56C4"/>
    <w:rsid w:val="00FC5E11"/>
    <w:rsid w:val="00FC6053"/>
    <w:rsid w:val="00FC7429"/>
    <w:rsid w:val="00FD0321"/>
    <w:rsid w:val="00FD07F6"/>
    <w:rsid w:val="00FD0F48"/>
    <w:rsid w:val="00FD15C0"/>
    <w:rsid w:val="00FD1921"/>
    <w:rsid w:val="00FD1EC8"/>
    <w:rsid w:val="00FD30BE"/>
    <w:rsid w:val="00FD33A3"/>
    <w:rsid w:val="00FD3AB7"/>
    <w:rsid w:val="00FD4428"/>
    <w:rsid w:val="00FD457B"/>
    <w:rsid w:val="00FD47ED"/>
    <w:rsid w:val="00FD57F4"/>
    <w:rsid w:val="00FD6400"/>
    <w:rsid w:val="00FD64E1"/>
    <w:rsid w:val="00FD6AAB"/>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0CA6"/>
    <w:rsid w:val="00FF2611"/>
    <w:rsid w:val="00FF2A61"/>
    <w:rsid w:val="00FF3562"/>
    <w:rsid w:val="00FF40FF"/>
    <w:rsid w:val="00FF45A5"/>
    <w:rsid w:val="00FF519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F4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uiPriority w:val="9"/>
    <w:qFormat/>
    <w:rsid w:val="00FA0835"/>
    <w:pPr>
      <w:keepNext/>
      <w:keepLines/>
      <w:numPr>
        <w:numId w:val="45"/>
      </w:numPr>
      <w:spacing w:before="480"/>
      <w:outlineLvl w:val="0"/>
    </w:pPr>
    <w:rPr>
      <w:rFonts w:ascii="Corbel" w:eastAsiaTheme="majorEastAsia" w:hAnsi="Corbel" w:cstheme="majorBidi"/>
      <w:b/>
      <w:bCs/>
      <w:color w:val="2F5496" w:themeColor="accent1" w:themeShade="BF"/>
      <w:sz w:val="28"/>
      <w:szCs w:val="28"/>
      <w:lang w:val="en-US" w:eastAsia="en-US"/>
    </w:rPr>
  </w:style>
  <w:style w:type="paragraph" w:styleId="Heading2">
    <w:name w:val="heading 2"/>
    <w:basedOn w:val="Heading1"/>
    <w:next w:val="Normal"/>
    <w:link w:val="Heading2Char"/>
    <w:uiPriority w:val="9"/>
    <w:unhideWhenUsed/>
    <w:qFormat/>
    <w:rsid w:val="00FA0835"/>
    <w:pPr>
      <w:numPr>
        <w:ilvl w:val="1"/>
      </w:numPr>
      <w:spacing w:before="240"/>
      <w:outlineLvl w:val="1"/>
    </w:pPr>
    <w:rPr>
      <w:b w:val="0"/>
      <w:bCs w:val="0"/>
      <w:color w:val="4472C4" w:themeColor="accent1"/>
      <w:sz w:val="26"/>
      <w:szCs w:val="26"/>
    </w:rPr>
  </w:style>
  <w:style w:type="paragraph" w:styleId="Heading3">
    <w:name w:val="heading 3"/>
    <w:basedOn w:val="Heading2"/>
    <w:next w:val="Normal"/>
    <w:link w:val="Heading3Char"/>
    <w:uiPriority w:val="9"/>
    <w:unhideWhenUsed/>
    <w:qFormat/>
    <w:rsid w:val="00FA0835"/>
    <w:pPr>
      <w:numPr>
        <w:ilvl w:val="2"/>
      </w:numPr>
      <w:outlineLvl w:val="2"/>
    </w:pPr>
    <w:rPr>
      <w:b/>
      <w:bCs/>
    </w:rPr>
  </w:style>
  <w:style w:type="paragraph" w:styleId="Heading4">
    <w:name w:val="heading 4"/>
    <w:basedOn w:val="Heading3"/>
    <w:next w:val="Normal"/>
    <w:link w:val="Heading4Char"/>
    <w:uiPriority w:val="9"/>
    <w:unhideWhenUsed/>
    <w:qFormat/>
    <w:rsid w:val="00FA0835"/>
    <w:pPr>
      <w:numPr>
        <w:ilvl w:val="3"/>
      </w:numPr>
      <w:outlineLvl w:val="3"/>
    </w:pPr>
    <w:rPr>
      <w:b w:val="0"/>
      <w:bCs w:val="0"/>
      <w:iCs/>
    </w:rPr>
  </w:style>
  <w:style w:type="paragraph" w:styleId="Heading5">
    <w:name w:val="heading 5"/>
    <w:basedOn w:val="Heading4"/>
    <w:next w:val="Normal"/>
    <w:link w:val="Heading5Char"/>
    <w:uiPriority w:val="9"/>
    <w:unhideWhenUsed/>
    <w:qFormat/>
    <w:rsid w:val="00FA0835"/>
    <w:pPr>
      <w:numPr>
        <w:ilvl w:val="4"/>
      </w:numPr>
      <w:outlineLvl w:val="4"/>
    </w:pPr>
    <w:rPr>
      <w:i/>
      <w:color w:val="1F3763" w:themeColor="accent1" w:themeShade="7F"/>
    </w:rPr>
  </w:style>
  <w:style w:type="paragraph" w:styleId="Heading6">
    <w:name w:val="heading 6"/>
    <w:basedOn w:val="Normal"/>
    <w:next w:val="Normal"/>
    <w:link w:val="Heading6Char"/>
    <w:uiPriority w:val="9"/>
    <w:unhideWhenUsed/>
    <w:qFormat/>
    <w:rsid w:val="00FA0835"/>
    <w:pPr>
      <w:keepNext/>
      <w:keepLines/>
      <w:numPr>
        <w:ilvl w:val="5"/>
        <w:numId w:val="45"/>
      </w:numPr>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FA0835"/>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FA0835"/>
    <w:pPr>
      <w:keepNext/>
      <w:keepLines/>
      <w:numPr>
        <w:ilvl w:val="7"/>
        <w:numId w:val="4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FA0835"/>
    <w:pPr>
      <w:keepNext/>
      <w:keepLines/>
      <w:numPr>
        <w:ilvl w:val="8"/>
        <w:numId w:val="4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5D7F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F44"/>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pPr>
    <w:rPr>
      <w:rFonts w:ascii="Arial" w:hAnsi="Arial"/>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basedOn w:val="DefaultParagraphFont"/>
    <w:link w:val="Heading1"/>
    <w:uiPriority w:val="9"/>
    <w:rsid w:val="00FA0835"/>
    <w:rPr>
      <w:rFonts w:ascii="Corbel" w:eastAsiaTheme="majorEastAsia" w:hAnsi="Corbel" w:cstheme="majorBidi"/>
      <w:b/>
      <w:bCs/>
      <w:color w:val="2F5496" w:themeColor="accent1" w:themeShade="BF"/>
      <w:sz w:val="28"/>
      <w:szCs w:val="28"/>
      <w:lang w:val="en-US" w:eastAsia="en-US"/>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qFormat/>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qFormat/>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basedOn w:val="DefaultParagraphFont"/>
    <w:link w:val="Heading2"/>
    <w:uiPriority w:val="9"/>
    <w:rsid w:val="00FA0835"/>
    <w:rPr>
      <w:rFonts w:ascii="Corbel" w:eastAsiaTheme="majorEastAsia" w:hAnsi="Corbel" w:cstheme="majorBidi"/>
      <w:color w:val="4472C4" w:themeColor="accent1"/>
      <w:sz w:val="26"/>
      <w:szCs w:val="26"/>
      <w:lang w:val="en-US" w:eastAsia="en-US"/>
    </w:rPr>
  </w:style>
  <w:style w:type="character" w:customStyle="1" w:styleId="Heading3Char">
    <w:name w:val="Heading 3 Char"/>
    <w:basedOn w:val="DefaultParagraphFont"/>
    <w:link w:val="Heading3"/>
    <w:uiPriority w:val="9"/>
    <w:rsid w:val="00FA0835"/>
    <w:rPr>
      <w:rFonts w:ascii="Corbel" w:eastAsiaTheme="majorEastAsia" w:hAnsi="Corbel" w:cstheme="majorBidi"/>
      <w:b/>
      <w:bCs/>
      <w:color w:val="4472C4" w:themeColor="accent1"/>
      <w:sz w:val="26"/>
      <w:szCs w:val="26"/>
      <w:lang w:val="en-US" w:eastAsia="en-US"/>
    </w:rPr>
  </w:style>
  <w:style w:type="character" w:customStyle="1" w:styleId="Heading4Char">
    <w:name w:val="Heading 4 Char"/>
    <w:basedOn w:val="DefaultParagraphFont"/>
    <w:link w:val="Heading4"/>
    <w:uiPriority w:val="9"/>
    <w:rsid w:val="00FA0835"/>
    <w:rPr>
      <w:rFonts w:ascii="Corbel" w:eastAsiaTheme="majorEastAsia" w:hAnsi="Corbel" w:cstheme="majorBidi"/>
      <w:iCs/>
      <w:color w:val="4472C4" w:themeColor="accent1"/>
      <w:sz w:val="26"/>
      <w:szCs w:val="26"/>
      <w:lang w:val="en-US" w:eastAsia="en-US"/>
    </w:rPr>
  </w:style>
  <w:style w:type="character" w:customStyle="1" w:styleId="Heading5Char">
    <w:name w:val="Heading 5 Char"/>
    <w:basedOn w:val="DefaultParagraphFont"/>
    <w:link w:val="Heading5"/>
    <w:uiPriority w:val="9"/>
    <w:rsid w:val="00FA0835"/>
    <w:rPr>
      <w:rFonts w:ascii="Corbel" w:eastAsiaTheme="majorEastAsia" w:hAnsi="Corbel" w:cstheme="majorBidi"/>
      <w:i/>
      <w:iCs/>
      <w:color w:val="1F3763" w:themeColor="accent1" w:themeShade="7F"/>
      <w:sz w:val="26"/>
      <w:szCs w:val="26"/>
      <w:lang w:val="en-US" w:eastAsia="en-US"/>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basedOn w:val="DefaultParagraphFont"/>
    <w:link w:val="Heading6"/>
    <w:uiPriority w:val="9"/>
    <w:rsid w:val="00FA0835"/>
    <w:rPr>
      <w:rFonts w:asciiTheme="majorHAnsi" w:eastAsiaTheme="majorEastAsia" w:hAnsiTheme="majorHAnsi" w:cstheme="majorBidi"/>
      <w:i/>
      <w:iCs/>
      <w:color w:val="1F3763" w:themeColor="accent1" w:themeShade="7F"/>
      <w:sz w:val="22"/>
      <w:szCs w:val="22"/>
      <w:lang w:val="en-US" w:eastAsia="en-US"/>
    </w:rPr>
  </w:style>
  <w:style w:type="character" w:customStyle="1" w:styleId="Heading7Char">
    <w:name w:val="Heading 7 Char"/>
    <w:basedOn w:val="DefaultParagraphFont"/>
    <w:link w:val="Heading7"/>
    <w:uiPriority w:val="9"/>
    <w:rsid w:val="00FA0835"/>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FA0835"/>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FA0835"/>
    <w:rPr>
      <w:rFonts w:asciiTheme="majorHAnsi" w:eastAsiaTheme="majorEastAsia" w:hAnsiTheme="majorHAnsi" w:cstheme="majorBidi"/>
      <w:i/>
      <w:iCs/>
      <w:color w:val="404040" w:themeColor="text1" w:themeTint="BF"/>
      <w:lang w:val="en-US" w:eastAsia="en-US"/>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FA0835"/>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543FE"/>
    <w:rPr>
      <w:rFonts w:ascii="Corbel" w:eastAsiaTheme="minorHAnsi" w:hAnsi="Corbel" w:cstheme="minorBidi"/>
      <w:sz w:val="22"/>
      <w:szCs w:val="22"/>
      <w:lang w:val="en-US"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qFormat/>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pPr>
    <w:rPr>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paragraph" w:customStyle="1" w:styleId="IvDInstructiontext">
    <w:name w:val="IvD Instructiontext"/>
    <w:basedOn w:val="BodyText"/>
    <w:link w:val="IvDInstructiontextChar"/>
    <w:uiPriority w:val="99"/>
    <w:qFormat/>
    <w:rsid w:val="005045A9"/>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5045A9"/>
    <w:rPr>
      <w:rFonts w:ascii="Arial" w:eastAsiaTheme="minorHAnsi" w:hAnsi="Arial" w:cstheme="minorBidi"/>
      <w:i/>
      <w:color w:val="7F7F7F" w:themeColor="text1" w:themeTint="80"/>
      <w:spacing w:val="2"/>
      <w:sz w:val="18"/>
      <w:szCs w:val="18"/>
      <w:lang w:eastAsia="en-US"/>
    </w:rPr>
  </w:style>
  <w:style w:type="paragraph" w:customStyle="1" w:styleId="paragraph">
    <w:name w:val="paragraph"/>
    <w:basedOn w:val="Normal"/>
    <w:rsid w:val="005045A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045A9"/>
  </w:style>
  <w:style w:type="character" w:customStyle="1" w:styleId="eop">
    <w:name w:val="eop"/>
    <w:basedOn w:val="DefaultParagraphFont"/>
    <w:rsid w:val="005045A9"/>
  </w:style>
  <w:style w:type="character" w:customStyle="1" w:styleId="spellingerror">
    <w:name w:val="spellingerror"/>
    <w:basedOn w:val="DefaultParagraphFont"/>
    <w:rsid w:val="005045A9"/>
  </w:style>
  <w:style w:type="numbering" w:customStyle="1" w:styleId="baseHeadings">
    <w:name w:val="baseHeadings"/>
    <w:uiPriority w:val="99"/>
    <w:rsid w:val="00FA0835"/>
    <w:pPr>
      <w:numPr>
        <w:numId w:val="44"/>
      </w:numPr>
    </w:pPr>
  </w:style>
  <w:style w:type="paragraph" w:styleId="NoSpacing">
    <w:name w:val="No Spacing"/>
    <w:uiPriority w:val="1"/>
    <w:qFormat/>
    <w:rsid w:val="00FA0835"/>
    <w:pPr>
      <w:jc w:val="both"/>
    </w:pPr>
    <w:rPr>
      <w:rFonts w:ascii="Corbel" w:eastAsiaTheme="minorHAnsi" w:hAnsi="Corbel"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276178267">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148935387">
      <w:bodyDiv w:val="1"/>
      <w:marLeft w:val="0"/>
      <w:marRight w:val="0"/>
      <w:marTop w:val="0"/>
      <w:marBottom w:val="0"/>
      <w:divBdr>
        <w:top w:val="none" w:sz="0" w:space="0" w:color="auto"/>
        <w:left w:val="none" w:sz="0" w:space="0" w:color="auto"/>
        <w:bottom w:val="none" w:sz="0" w:space="0" w:color="auto"/>
        <w:right w:val="none" w:sz="0" w:space="0" w:color="auto"/>
      </w:divBdr>
      <w:divsChild>
        <w:div w:id="49352369">
          <w:marLeft w:val="0"/>
          <w:marRight w:val="0"/>
          <w:marTop w:val="0"/>
          <w:marBottom w:val="0"/>
          <w:divBdr>
            <w:top w:val="none" w:sz="0" w:space="0" w:color="auto"/>
            <w:left w:val="none" w:sz="0" w:space="0" w:color="auto"/>
            <w:bottom w:val="none" w:sz="0" w:space="0" w:color="auto"/>
            <w:right w:val="none" w:sz="0" w:space="0" w:color="auto"/>
          </w:divBdr>
        </w:div>
        <w:div w:id="102043617">
          <w:marLeft w:val="0"/>
          <w:marRight w:val="0"/>
          <w:marTop w:val="0"/>
          <w:marBottom w:val="0"/>
          <w:divBdr>
            <w:top w:val="none" w:sz="0" w:space="0" w:color="auto"/>
            <w:left w:val="none" w:sz="0" w:space="0" w:color="auto"/>
            <w:bottom w:val="none" w:sz="0" w:space="0" w:color="auto"/>
            <w:right w:val="none" w:sz="0" w:space="0" w:color="auto"/>
          </w:divBdr>
        </w:div>
        <w:div w:id="113794537">
          <w:marLeft w:val="0"/>
          <w:marRight w:val="0"/>
          <w:marTop w:val="0"/>
          <w:marBottom w:val="0"/>
          <w:divBdr>
            <w:top w:val="none" w:sz="0" w:space="0" w:color="auto"/>
            <w:left w:val="none" w:sz="0" w:space="0" w:color="auto"/>
            <w:bottom w:val="none" w:sz="0" w:space="0" w:color="auto"/>
            <w:right w:val="none" w:sz="0" w:space="0" w:color="auto"/>
          </w:divBdr>
        </w:div>
        <w:div w:id="560218900">
          <w:marLeft w:val="0"/>
          <w:marRight w:val="0"/>
          <w:marTop w:val="0"/>
          <w:marBottom w:val="0"/>
          <w:divBdr>
            <w:top w:val="none" w:sz="0" w:space="0" w:color="auto"/>
            <w:left w:val="none" w:sz="0" w:space="0" w:color="auto"/>
            <w:bottom w:val="none" w:sz="0" w:space="0" w:color="auto"/>
            <w:right w:val="none" w:sz="0" w:space="0" w:color="auto"/>
          </w:divBdr>
        </w:div>
        <w:div w:id="1035161412">
          <w:marLeft w:val="0"/>
          <w:marRight w:val="0"/>
          <w:marTop w:val="0"/>
          <w:marBottom w:val="0"/>
          <w:divBdr>
            <w:top w:val="none" w:sz="0" w:space="0" w:color="auto"/>
            <w:left w:val="none" w:sz="0" w:space="0" w:color="auto"/>
            <w:bottom w:val="none" w:sz="0" w:space="0" w:color="auto"/>
            <w:right w:val="none" w:sz="0" w:space="0" w:color="auto"/>
          </w:divBdr>
        </w:div>
        <w:div w:id="1403718708">
          <w:marLeft w:val="0"/>
          <w:marRight w:val="0"/>
          <w:marTop w:val="0"/>
          <w:marBottom w:val="0"/>
          <w:divBdr>
            <w:top w:val="none" w:sz="0" w:space="0" w:color="auto"/>
            <w:left w:val="none" w:sz="0" w:space="0" w:color="auto"/>
            <w:bottom w:val="none" w:sz="0" w:space="0" w:color="auto"/>
            <w:right w:val="none" w:sz="0" w:space="0" w:color="auto"/>
          </w:divBdr>
        </w:div>
        <w:div w:id="1707288667">
          <w:marLeft w:val="0"/>
          <w:marRight w:val="0"/>
          <w:marTop w:val="0"/>
          <w:marBottom w:val="0"/>
          <w:divBdr>
            <w:top w:val="none" w:sz="0" w:space="0" w:color="auto"/>
            <w:left w:val="none" w:sz="0" w:space="0" w:color="auto"/>
            <w:bottom w:val="none" w:sz="0" w:space="0" w:color="auto"/>
            <w:right w:val="none" w:sz="0" w:space="0" w:color="auto"/>
          </w:divBdr>
        </w:div>
        <w:div w:id="1992130093">
          <w:marLeft w:val="0"/>
          <w:marRight w:val="0"/>
          <w:marTop w:val="0"/>
          <w:marBottom w:val="0"/>
          <w:divBdr>
            <w:top w:val="none" w:sz="0" w:space="0" w:color="auto"/>
            <w:left w:val="none" w:sz="0" w:space="0" w:color="auto"/>
            <w:bottom w:val="none" w:sz="0" w:space="0" w:color="auto"/>
            <w:right w:val="none" w:sz="0" w:space="0" w:color="auto"/>
          </w:divBdr>
        </w:div>
      </w:divsChild>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394351697">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20398677">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sChild>
    </w:div>
    <w:div w:id="1617440401">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 w:id="19419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DED181E-577B-42F1-A2A1-F61B2A17DD15}">
  <ds:schemaRefs>
    <ds:schemaRef ds:uri="http://schemas.openxmlformats.org/officeDocument/2006/bibliography"/>
  </ds:schemaRefs>
</ds:datastoreItem>
</file>

<file path=customXml/itemProps2.xml><?xml version="1.0" encoding="utf-8"?>
<ds:datastoreItem xmlns:ds="http://schemas.openxmlformats.org/officeDocument/2006/customXml" ds:itemID="{9C22CC6A-2FBC-4F28-B3FB-B6FEA87237F1}"/>
</file>

<file path=customXml/itemProps3.xml><?xml version="1.0" encoding="utf-8"?>
<ds:datastoreItem xmlns:ds="http://schemas.openxmlformats.org/officeDocument/2006/customXml" ds:itemID="{7959DFDF-9D0B-4ED9-BC21-9823B4A3D883}"/>
</file>

<file path=customXml/itemProps4.xml><?xml version="1.0" encoding="utf-8"?>
<ds:datastoreItem xmlns:ds="http://schemas.openxmlformats.org/officeDocument/2006/customXml" ds:itemID="{684C8942-A031-44C1-94C7-718A3E9C6FBE}"/>
</file>

<file path=docProps/app.xml><?xml version="1.0" encoding="utf-8"?>
<Properties xmlns="http://schemas.openxmlformats.org/officeDocument/2006/extended-properties" xmlns:vt="http://schemas.openxmlformats.org/officeDocument/2006/docPropsVTypes">
  <Template>Normal</Template>
  <TotalTime>0</TotalTime>
  <Pages>13</Pages>
  <Words>5142</Words>
  <Characters>29000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2019-08-17T05:24:00Z</dcterms:created>
  <dcterms:modified xsi:type="dcterms:W3CDTF">2019-08-17T05:28:00Z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